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746DC8" w14:textId="5D6B749C" w:rsidR="00F7305B" w:rsidRPr="00AB4DE1" w:rsidRDefault="00C8633C" w:rsidP="0005652C">
      <w:pPr>
        <w:spacing w:line="200" w:lineRule="exact"/>
        <w:jc w:val="both"/>
        <w:rPr>
          <w:rFonts w:asciiTheme="majorBidi" w:eastAsia="Times New Roman" w:hAnsiTheme="majorBidi" w:cstheme="majorBidi"/>
          <w:sz w:val="24"/>
          <w:szCs w:val="24"/>
        </w:rPr>
      </w:pPr>
      <w:r w:rsidRPr="00AB4DE1">
        <w:rPr>
          <w:rFonts w:asciiTheme="majorBidi" w:eastAsia="Times New Roman" w:hAnsiTheme="majorBidi" w:cstheme="majorBidi"/>
          <w:noProof/>
          <w:sz w:val="24"/>
          <w:szCs w:val="24"/>
        </w:rPr>
        <w:drawing>
          <wp:anchor distT="0" distB="0" distL="114300" distR="114300" simplePos="0" relativeHeight="251661312" behindDoc="1" locked="0" layoutInCell="1" allowOverlap="1" wp14:anchorId="7E6575CF" wp14:editId="445CC277">
            <wp:simplePos x="0" y="0"/>
            <wp:positionH relativeFrom="page">
              <wp:align>right</wp:align>
            </wp:positionH>
            <wp:positionV relativeFrom="margin">
              <wp:posOffset>-906780</wp:posOffset>
            </wp:positionV>
            <wp:extent cx="7764780" cy="1006221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tretch>
                      <a:fillRect/>
                    </a:stretch>
                  </pic:blipFill>
                  <pic:spPr>
                    <a:xfrm>
                      <a:off x="0" y="0"/>
                      <a:ext cx="7764780" cy="10062210"/>
                    </a:xfrm>
                    <a:prstGeom prst="rect">
                      <a:avLst/>
                    </a:prstGeom>
                  </pic:spPr>
                </pic:pic>
              </a:graphicData>
            </a:graphic>
            <wp14:sizeRelH relativeFrom="margin">
              <wp14:pctWidth>0</wp14:pctWidth>
            </wp14:sizeRelH>
            <wp14:sizeRelV relativeFrom="margin">
              <wp14:pctHeight>0</wp14:pctHeight>
            </wp14:sizeRelV>
          </wp:anchor>
        </w:drawing>
      </w:r>
    </w:p>
    <w:p w14:paraId="24A446B5"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4D39584F"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2BFD9E46"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3BADB986"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12B31835"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7BB46A83"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53672BCF"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380886BB"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3A25884E"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4CEAE00B"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69A1D950" w14:textId="77777777" w:rsidR="00F7305B" w:rsidRPr="00AB4DE1" w:rsidRDefault="00F7305B" w:rsidP="0005652C">
      <w:pPr>
        <w:spacing w:line="367" w:lineRule="exact"/>
        <w:jc w:val="both"/>
        <w:rPr>
          <w:rFonts w:asciiTheme="majorBidi" w:eastAsia="Times New Roman" w:hAnsiTheme="majorBidi" w:cstheme="majorBidi"/>
          <w:sz w:val="24"/>
          <w:szCs w:val="24"/>
        </w:rPr>
      </w:pPr>
    </w:p>
    <w:p w14:paraId="011AD1AB" w14:textId="77777777" w:rsidR="00F7305B" w:rsidRPr="00AB4DE1" w:rsidRDefault="005A046D" w:rsidP="00875BEB">
      <w:pPr>
        <w:spacing w:line="0" w:lineRule="atLeast"/>
        <w:ind w:right="1740"/>
        <w:jc w:val="center"/>
        <w:rPr>
          <w:rFonts w:asciiTheme="majorBidi" w:eastAsia="Garamond" w:hAnsiTheme="majorBidi" w:cstheme="majorBidi"/>
          <w:sz w:val="32"/>
          <w:szCs w:val="32"/>
          <w:u w:val="single"/>
        </w:rPr>
      </w:pPr>
      <w:r w:rsidRPr="00AB4DE1">
        <w:rPr>
          <w:rFonts w:asciiTheme="majorBidi" w:eastAsia="Garamond" w:hAnsiTheme="majorBidi" w:cstheme="majorBidi"/>
          <w:sz w:val="32"/>
          <w:szCs w:val="32"/>
          <w:u w:val="single"/>
        </w:rPr>
        <w:t>REQUEST FOR PROPOSAL (RFP)</w:t>
      </w:r>
    </w:p>
    <w:p w14:paraId="7CEA4D68" w14:textId="77777777" w:rsidR="00F7305B" w:rsidRPr="00AB4DE1" w:rsidRDefault="00F7305B" w:rsidP="00875BEB">
      <w:pPr>
        <w:spacing w:line="200" w:lineRule="exact"/>
        <w:jc w:val="center"/>
        <w:rPr>
          <w:rFonts w:asciiTheme="majorBidi" w:eastAsia="Times New Roman" w:hAnsiTheme="majorBidi" w:cstheme="majorBidi"/>
          <w:sz w:val="32"/>
          <w:szCs w:val="32"/>
        </w:rPr>
      </w:pPr>
    </w:p>
    <w:p w14:paraId="43A88924" w14:textId="77777777" w:rsidR="00F7305B" w:rsidRPr="00AB4DE1" w:rsidRDefault="00F7305B" w:rsidP="00875BEB">
      <w:pPr>
        <w:spacing w:line="200" w:lineRule="exact"/>
        <w:jc w:val="center"/>
        <w:rPr>
          <w:rFonts w:asciiTheme="majorBidi" w:eastAsia="Times New Roman" w:hAnsiTheme="majorBidi" w:cstheme="majorBidi"/>
          <w:sz w:val="32"/>
          <w:szCs w:val="32"/>
        </w:rPr>
      </w:pPr>
    </w:p>
    <w:p w14:paraId="33A200EC" w14:textId="77777777" w:rsidR="00F7305B" w:rsidRPr="00AB4DE1" w:rsidRDefault="00F7305B" w:rsidP="00875BEB">
      <w:pPr>
        <w:spacing w:line="226" w:lineRule="exact"/>
        <w:jc w:val="center"/>
        <w:rPr>
          <w:rFonts w:asciiTheme="majorBidi" w:eastAsia="Times New Roman" w:hAnsiTheme="majorBidi" w:cstheme="majorBidi"/>
          <w:sz w:val="32"/>
          <w:szCs w:val="32"/>
        </w:rPr>
      </w:pPr>
    </w:p>
    <w:p w14:paraId="454293C2" w14:textId="40BFF216" w:rsidR="00F7305B" w:rsidRPr="00AB4DE1" w:rsidRDefault="005A046D" w:rsidP="00E574A2">
      <w:pPr>
        <w:spacing w:line="0" w:lineRule="atLeast"/>
        <w:ind w:right="-19"/>
        <w:jc w:val="center"/>
        <w:rPr>
          <w:rFonts w:asciiTheme="majorBidi" w:eastAsia="Garamond" w:hAnsiTheme="majorBidi" w:cstheme="majorBidi"/>
          <w:sz w:val="24"/>
          <w:szCs w:val="24"/>
          <w:u w:val="single"/>
        </w:rPr>
        <w:sectPr w:rsidR="00F7305B" w:rsidRPr="00AB4D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0" w:equalWidth="0">
            <w:col w:w="9360"/>
          </w:cols>
          <w:docGrid w:linePitch="360"/>
        </w:sectPr>
      </w:pPr>
      <w:r w:rsidRPr="00AB4DE1">
        <w:rPr>
          <w:rFonts w:asciiTheme="majorBidi" w:eastAsia="Garamond" w:hAnsiTheme="majorBidi" w:cstheme="majorBidi"/>
          <w:sz w:val="32"/>
          <w:szCs w:val="32"/>
          <w:u w:val="single"/>
        </w:rPr>
        <w:t>For Auditing Service</w:t>
      </w:r>
    </w:p>
    <w:p w14:paraId="262B5F15"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68EB67CB"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29F9B54F"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6BAD5404"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737CFFC2"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1D6C9B4E"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6A8ED37A"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0453EEDA"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22FEDA84"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2611D212"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14B4C765"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765232C6"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4A72C1E7"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2F858B05"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3132F8F6" w14:textId="77777777" w:rsidR="00F7305B" w:rsidRPr="00AB4DE1" w:rsidRDefault="00F7305B" w:rsidP="0005652C">
      <w:pPr>
        <w:spacing w:line="397" w:lineRule="exact"/>
        <w:jc w:val="both"/>
        <w:rPr>
          <w:rFonts w:asciiTheme="majorBidi" w:eastAsia="Times New Roman" w:hAnsiTheme="majorBidi" w:cstheme="majorBidi"/>
          <w:sz w:val="24"/>
          <w:szCs w:val="24"/>
        </w:rPr>
      </w:pPr>
    </w:p>
    <w:p w14:paraId="0B85CD69" w14:textId="77777777" w:rsidR="00F7305B" w:rsidRPr="00B66772" w:rsidRDefault="005A046D" w:rsidP="0005652C">
      <w:pPr>
        <w:spacing w:line="0" w:lineRule="atLeast"/>
        <w:jc w:val="both"/>
        <w:rPr>
          <w:rFonts w:asciiTheme="majorBidi" w:eastAsia="Garamond" w:hAnsiTheme="majorBidi" w:cstheme="majorBidi"/>
          <w:bCs/>
          <w:sz w:val="24"/>
          <w:szCs w:val="24"/>
        </w:rPr>
      </w:pPr>
      <w:r w:rsidRPr="00B66772">
        <w:rPr>
          <w:rFonts w:asciiTheme="majorBidi" w:eastAsia="Garamond" w:hAnsiTheme="majorBidi" w:cstheme="majorBidi"/>
          <w:bCs/>
          <w:sz w:val="24"/>
          <w:szCs w:val="24"/>
        </w:rPr>
        <w:t>Reference No:</w:t>
      </w:r>
    </w:p>
    <w:p w14:paraId="2725F908" w14:textId="77777777" w:rsidR="00F7305B" w:rsidRPr="00B66772" w:rsidRDefault="005A046D" w:rsidP="0005652C">
      <w:pPr>
        <w:spacing w:line="200" w:lineRule="exact"/>
        <w:jc w:val="both"/>
        <w:rPr>
          <w:rFonts w:asciiTheme="majorBidi" w:eastAsia="Times New Roman" w:hAnsiTheme="majorBidi" w:cstheme="majorBidi"/>
          <w:bCs/>
          <w:sz w:val="24"/>
          <w:szCs w:val="24"/>
        </w:rPr>
      </w:pPr>
      <w:r w:rsidRPr="00B66772">
        <w:rPr>
          <w:rFonts w:asciiTheme="majorBidi" w:eastAsia="Garamond" w:hAnsiTheme="majorBidi" w:cstheme="majorBidi"/>
          <w:bCs/>
          <w:sz w:val="24"/>
          <w:szCs w:val="24"/>
        </w:rPr>
        <w:br w:type="column"/>
      </w:r>
    </w:p>
    <w:p w14:paraId="76CF711C" w14:textId="77777777" w:rsidR="00F7305B" w:rsidRPr="00B66772" w:rsidRDefault="00F7305B" w:rsidP="0005652C">
      <w:pPr>
        <w:spacing w:line="200" w:lineRule="exact"/>
        <w:jc w:val="both"/>
        <w:rPr>
          <w:rFonts w:asciiTheme="majorBidi" w:eastAsia="Times New Roman" w:hAnsiTheme="majorBidi" w:cstheme="majorBidi"/>
          <w:bCs/>
          <w:sz w:val="24"/>
          <w:szCs w:val="24"/>
        </w:rPr>
      </w:pPr>
    </w:p>
    <w:p w14:paraId="0F332AC6" w14:textId="77777777" w:rsidR="00F7305B" w:rsidRPr="00B66772" w:rsidRDefault="00F7305B" w:rsidP="0005652C">
      <w:pPr>
        <w:spacing w:line="200" w:lineRule="exact"/>
        <w:jc w:val="both"/>
        <w:rPr>
          <w:rFonts w:asciiTheme="majorBidi" w:eastAsia="Times New Roman" w:hAnsiTheme="majorBidi" w:cstheme="majorBidi"/>
          <w:bCs/>
          <w:sz w:val="24"/>
          <w:szCs w:val="24"/>
        </w:rPr>
      </w:pPr>
    </w:p>
    <w:p w14:paraId="38FC9B1D" w14:textId="77777777" w:rsidR="00F7305B" w:rsidRPr="00B66772" w:rsidRDefault="00F7305B" w:rsidP="0005652C">
      <w:pPr>
        <w:spacing w:line="200" w:lineRule="exact"/>
        <w:jc w:val="both"/>
        <w:rPr>
          <w:rFonts w:asciiTheme="majorBidi" w:eastAsia="Times New Roman" w:hAnsiTheme="majorBidi" w:cstheme="majorBidi"/>
          <w:bCs/>
          <w:sz w:val="24"/>
          <w:szCs w:val="24"/>
        </w:rPr>
      </w:pPr>
    </w:p>
    <w:p w14:paraId="4DD76F51" w14:textId="77777777" w:rsidR="00F7305B" w:rsidRPr="00B66772" w:rsidRDefault="00F7305B" w:rsidP="0005652C">
      <w:pPr>
        <w:spacing w:line="200" w:lineRule="exact"/>
        <w:jc w:val="both"/>
        <w:rPr>
          <w:rFonts w:asciiTheme="majorBidi" w:eastAsia="Times New Roman" w:hAnsiTheme="majorBidi" w:cstheme="majorBidi"/>
          <w:bCs/>
          <w:sz w:val="24"/>
          <w:szCs w:val="24"/>
        </w:rPr>
      </w:pPr>
    </w:p>
    <w:p w14:paraId="5CD650B7" w14:textId="77777777" w:rsidR="00F7305B" w:rsidRPr="00B66772" w:rsidRDefault="00F7305B" w:rsidP="0005652C">
      <w:pPr>
        <w:spacing w:line="200" w:lineRule="exact"/>
        <w:jc w:val="both"/>
        <w:rPr>
          <w:rFonts w:asciiTheme="majorBidi" w:eastAsia="Times New Roman" w:hAnsiTheme="majorBidi" w:cstheme="majorBidi"/>
          <w:bCs/>
          <w:sz w:val="24"/>
          <w:szCs w:val="24"/>
        </w:rPr>
      </w:pPr>
    </w:p>
    <w:p w14:paraId="24E3519A" w14:textId="77777777" w:rsidR="00F7305B" w:rsidRPr="00B66772" w:rsidRDefault="00F7305B" w:rsidP="0005652C">
      <w:pPr>
        <w:spacing w:line="200" w:lineRule="exact"/>
        <w:jc w:val="both"/>
        <w:rPr>
          <w:rFonts w:asciiTheme="majorBidi" w:eastAsia="Times New Roman" w:hAnsiTheme="majorBidi" w:cstheme="majorBidi"/>
          <w:bCs/>
          <w:sz w:val="24"/>
          <w:szCs w:val="24"/>
        </w:rPr>
      </w:pPr>
    </w:p>
    <w:p w14:paraId="3FBE419C" w14:textId="77777777" w:rsidR="00F7305B" w:rsidRPr="00B66772" w:rsidRDefault="00F7305B" w:rsidP="0005652C">
      <w:pPr>
        <w:spacing w:line="200" w:lineRule="exact"/>
        <w:jc w:val="both"/>
        <w:rPr>
          <w:rFonts w:asciiTheme="majorBidi" w:eastAsia="Times New Roman" w:hAnsiTheme="majorBidi" w:cstheme="majorBidi"/>
          <w:bCs/>
          <w:sz w:val="24"/>
          <w:szCs w:val="24"/>
        </w:rPr>
      </w:pPr>
    </w:p>
    <w:p w14:paraId="00E7CE26" w14:textId="77777777" w:rsidR="00F7305B" w:rsidRPr="00B66772" w:rsidRDefault="00F7305B" w:rsidP="0005652C">
      <w:pPr>
        <w:spacing w:line="200" w:lineRule="exact"/>
        <w:jc w:val="both"/>
        <w:rPr>
          <w:rFonts w:asciiTheme="majorBidi" w:eastAsia="Times New Roman" w:hAnsiTheme="majorBidi" w:cstheme="majorBidi"/>
          <w:bCs/>
          <w:sz w:val="24"/>
          <w:szCs w:val="24"/>
        </w:rPr>
      </w:pPr>
    </w:p>
    <w:p w14:paraId="57DC3E6D" w14:textId="77777777" w:rsidR="00F7305B" w:rsidRPr="00B66772" w:rsidRDefault="00F7305B" w:rsidP="0005652C">
      <w:pPr>
        <w:spacing w:line="200" w:lineRule="exact"/>
        <w:jc w:val="both"/>
        <w:rPr>
          <w:rFonts w:asciiTheme="majorBidi" w:eastAsia="Times New Roman" w:hAnsiTheme="majorBidi" w:cstheme="majorBidi"/>
          <w:bCs/>
          <w:sz w:val="24"/>
          <w:szCs w:val="24"/>
        </w:rPr>
      </w:pPr>
    </w:p>
    <w:p w14:paraId="3753C566" w14:textId="77777777" w:rsidR="00F7305B" w:rsidRPr="00B66772" w:rsidRDefault="00F7305B" w:rsidP="0005652C">
      <w:pPr>
        <w:spacing w:line="200" w:lineRule="exact"/>
        <w:jc w:val="both"/>
        <w:rPr>
          <w:rFonts w:asciiTheme="majorBidi" w:eastAsia="Times New Roman" w:hAnsiTheme="majorBidi" w:cstheme="majorBidi"/>
          <w:bCs/>
          <w:sz w:val="24"/>
          <w:szCs w:val="24"/>
        </w:rPr>
      </w:pPr>
    </w:p>
    <w:p w14:paraId="23C8AB47" w14:textId="77777777" w:rsidR="00F7305B" w:rsidRPr="00B66772" w:rsidRDefault="00F7305B" w:rsidP="0005652C">
      <w:pPr>
        <w:spacing w:line="200" w:lineRule="exact"/>
        <w:jc w:val="both"/>
        <w:rPr>
          <w:rFonts w:asciiTheme="majorBidi" w:eastAsia="Times New Roman" w:hAnsiTheme="majorBidi" w:cstheme="majorBidi"/>
          <w:bCs/>
          <w:sz w:val="24"/>
          <w:szCs w:val="24"/>
        </w:rPr>
      </w:pPr>
    </w:p>
    <w:p w14:paraId="645F98BC" w14:textId="77777777" w:rsidR="00F7305B" w:rsidRPr="00B66772" w:rsidRDefault="00F7305B" w:rsidP="0005652C">
      <w:pPr>
        <w:spacing w:line="200" w:lineRule="exact"/>
        <w:jc w:val="both"/>
        <w:rPr>
          <w:rFonts w:asciiTheme="majorBidi" w:eastAsia="Times New Roman" w:hAnsiTheme="majorBidi" w:cstheme="majorBidi"/>
          <w:bCs/>
          <w:sz w:val="24"/>
          <w:szCs w:val="24"/>
        </w:rPr>
      </w:pPr>
    </w:p>
    <w:p w14:paraId="42734B40" w14:textId="77777777" w:rsidR="00F7305B" w:rsidRPr="00B66772" w:rsidRDefault="00F7305B" w:rsidP="0005652C">
      <w:pPr>
        <w:spacing w:line="200" w:lineRule="exact"/>
        <w:jc w:val="both"/>
        <w:rPr>
          <w:rFonts w:asciiTheme="majorBidi" w:eastAsia="Times New Roman" w:hAnsiTheme="majorBidi" w:cstheme="majorBidi"/>
          <w:bCs/>
          <w:sz w:val="24"/>
          <w:szCs w:val="24"/>
        </w:rPr>
      </w:pPr>
    </w:p>
    <w:p w14:paraId="5C1A9FC1" w14:textId="77777777" w:rsidR="00F7305B" w:rsidRPr="00B66772" w:rsidRDefault="00F7305B" w:rsidP="0005652C">
      <w:pPr>
        <w:spacing w:line="397" w:lineRule="exact"/>
        <w:jc w:val="both"/>
        <w:rPr>
          <w:rFonts w:asciiTheme="majorBidi" w:eastAsia="Times New Roman" w:hAnsiTheme="majorBidi" w:cstheme="majorBidi"/>
          <w:bCs/>
          <w:sz w:val="24"/>
          <w:szCs w:val="24"/>
        </w:rPr>
      </w:pPr>
    </w:p>
    <w:p w14:paraId="46FC9DC5" w14:textId="232A8213" w:rsidR="00F7305B" w:rsidRPr="00B66772" w:rsidRDefault="00E718B6" w:rsidP="00B66772">
      <w:pPr>
        <w:spacing w:line="0" w:lineRule="atLeast"/>
        <w:jc w:val="both"/>
        <w:rPr>
          <w:rFonts w:asciiTheme="majorBidi" w:eastAsia="Garamond" w:hAnsiTheme="majorBidi" w:cstheme="majorBidi"/>
          <w:bCs/>
          <w:sz w:val="24"/>
          <w:szCs w:val="24"/>
          <w:lang w:val="en-US"/>
        </w:rPr>
        <w:sectPr w:rsidR="00F7305B" w:rsidRPr="00B66772">
          <w:type w:val="continuous"/>
          <w:pgSz w:w="12240" w:h="15840"/>
          <w:pgMar w:top="1440" w:right="1440" w:bottom="1440" w:left="1440" w:header="0" w:footer="0" w:gutter="0"/>
          <w:cols w:num="2" w:space="0" w:equalWidth="0">
            <w:col w:w="1440" w:space="720"/>
            <w:col w:w="7200"/>
          </w:cols>
          <w:docGrid w:linePitch="360"/>
        </w:sectPr>
      </w:pPr>
      <w:r w:rsidRPr="00B66772">
        <w:rPr>
          <w:rFonts w:asciiTheme="majorBidi" w:eastAsia="Garamond" w:hAnsiTheme="majorBidi" w:cstheme="majorBidi"/>
          <w:bCs/>
          <w:sz w:val="24"/>
          <w:szCs w:val="24"/>
          <w:lang w:val="en-US"/>
        </w:rPr>
        <w:t>HRRAC-</w:t>
      </w:r>
      <w:r w:rsidRPr="00B66772">
        <w:rPr>
          <w:rFonts w:asciiTheme="majorBidi" w:eastAsia="Garamond" w:hAnsiTheme="majorBidi" w:cstheme="majorBidi"/>
          <w:bCs/>
          <w:sz w:val="24"/>
          <w:szCs w:val="24"/>
        </w:rPr>
        <w:t>00</w:t>
      </w:r>
      <w:r w:rsidR="00FB587A">
        <w:rPr>
          <w:rFonts w:asciiTheme="majorBidi" w:eastAsia="Garamond" w:hAnsiTheme="majorBidi" w:cstheme="majorBidi"/>
          <w:bCs/>
          <w:sz w:val="24"/>
          <w:szCs w:val="24"/>
          <w:lang w:val="en-US"/>
        </w:rPr>
        <w:t>2</w:t>
      </w:r>
      <w:r w:rsidRPr="00B66772">
        <w:rPr>
          <w:rFonts w:asciiTheme="majorBidi" w:eastAsia="Garamond" w:hAnsiTheme="majorBidi" w:cstheme="majorBidi"/>
          <w:bCs/>
          <w:sz w:val="24"/>
          <w:szCs w:val="24"/>
        </w:rPr>
        <w:t>/</w:t>
      </w:r>
      <w:r w:rsidR="00FB587A">
        <w:rPr>
          <w:rFonts w:asciiTheme="majorBidi" w:eastAsia="Garamond" w:hAnsiTheme="majorBidi" w:cstheme="majorBidi"/>
          <w:bCs/>
          <w:sz w:val="24"/>
          <w:szCs w:val="24"/>
          <w:lang w:val="en-US"/>
        </w:rPr>
        <w:t>04</w:t>
      </w:r>
      <w:r w:rsidRPr="00B66772">
        <w:rPr>
          <w:rFonts w:asciiTheme="majorBidi" w:eastAsia="Garamond" w:hAnsiTheme="majorBidi" w:cstheme="majorBidi"/>
          <w:bCs/>
          <w:sz w:val="24"/>
          <w:szCs w:val="24"/>
        </w:rPr>
        <w:t>/20</w:t>
      </w:r>
      <w:r w:rsidRPr="00B66772">
        <w:rPr>
          <w:rFonts w:asciiTheme="majorBidi" w:eastAsia="Garamond" w:hAnsiTheme="majorBidi" w:cstheme="majorBidi"/>
          <w:bCs/>
          <w:sz w:val="24"/>
          <w:szCs w:val="24"/>
          <w:lang w:val="en-US"/>
        </w:rPr>
        <w:t>2</w:t>
      </w:r>
      <w:r w:rsidR="00FB587A">
        <w:rPr>
          <w:rFonts w:asciiTheme="majorBidi" w:eastAsia="Garamond" w:hAnsiTheme="majorBidi" w:cstheme="majorBidi"/>
          <w:bCs/>
          <w:sz w:val="24"/>
          <w:szCs w:val="24"/>
          <w:lang w:val="en-US"/>
        </w:rPr>
        <w:t>4</w:t>
      </w:r>
    </w:p>
    <w:p w14:paraId="643D57D8" w14:textId="77777777" w:rsidR="00F7305B" w:rsidRPr="00B66772" w:rsidRDefault="00F7305B" w:rsidP="0005652C">
      <w:pPr>
        <w:spacing w:line="118" w:lineRule="exact"/>
        <w:jc w:val="both"/>
        <w:rPr>
          <w:rFonts w:asciiTheme="majorBidi" w:eastAsia="Times New Roman" w:hAnsiTheme="majorBidi" w:cstheme="majorBidi"/>
          <w:bCs/>
          <w:sz w:val="24"/>
          <w:szCs w:val="24"/>
        </w:rPr>
      </w:pPr>
    </w:p>
    <w:p w14:paraId="205FEC09" w14:textId="646FC84E" w:rsidR="00F7305B" w:rsidRPr="00B66772" w:rsidRDefault="005A046D" w:rsidP="0005652C">
      <w:pPr>
        <w:tabs>
          <w:tab w:val="left" w:pos="2140"/>
        </w:tabs>
        <w:spacing w:line="0" w:lineRule="atLeast"/>
        <w:jc w:val="both"/>
        <w:rPr>
          <w:rFonts w:asciiTheme="majorBidi" w:eastAsia="Garamond" w:hAnsiTheme="majorBidi" w:cstheme="majorBidi"/>
          <w:bCs/>
          <w:sz w:val="24"/>
          <w:szCs w:val="24"/>
          <w:lang w:val="en-US"/>
        </w:rPr>
      </w:pPr>
      <w:r w:rsidRPr="00B66772">
        <w:rPr>
          <w:rFonts w:asciiTheme="majorBidi" w:eastAsia="Garamond" w:hAnsiTheme="majorBidi" w:cstheme="majorBidi"/>
          <w:bCs/>
          <w:sz w:val="24"/>
          <w:szCs w:val="24"/>
        </w:rPr>
        <w:t>Issue Date:</w:t>
      </w:r>
      <w:r w:rsidRPr="00B66772">
        <w:rPr>
          <w:rFonts w:asciiTheme="majorBidi" w:eastAsia="Times New Roman" w:hAnsiTheme="majorBidi" w:cstheme="majorBidi"/>
          <w:bCs/>
          <w:sz w:val="24"/>
          <w:szCs w:val="24"/>
        </w:rPr>
        <w:tab/>
      </w:r>
      <w:r w:rsidR="00FB587A">
        <w:rPr>
          <w:rFonts w:asciiTheme="majorBidi" w:eastAsia="Garamond" w:hAnsiTheme="majorBidi" w:cstheme="majorBidi"/>
          <w:bCs/>
          <w:sz w:val="24"/>
          <w:szCs w:val="24"/>
          <w:lang w:val="en-US"/>
        </w:rPr>
        <w:t>April</w:t>
      </w:r>
      <w:r w:rsidRPr="00B66772">
        <w:rPr>
          <w:rFonts w:asciiTheme="majorBidi" w:eastAsia="Garamond" w:hAnsiTheme="majorBidi" w:cstheme="majorBidi"/>
          <w:bCs/>
          <w:sz w:val="24"/>
          <w:szCs w:val="24"/>
        </w:rPr>
        <w:t xml:space="preserve"> </w:t>
      </w:r>
      <w:r w:rsidR="00FB587A">
        <w:rPr>
          <w:rFonts w:asciiTheme="majorBidi" w:eastAsia="Garamond" w:hAnsiTheme="majorBidi" w:cstheme="majorBidi"/>
          <w:bCs/>
          <w:sz w:val="24"/>
          <w:szCs w:val="24"/>
          <w:lang w:val="en-US"/>
        </w:rPr>
        <w:t>1</w:t>
      </w:r>
      <w:r w:rsidRPr="00B66772">
        <w:rPr>
          <w:rFonts w:asciiTheme="majorBidi" w:eastAsia="Garamond" w:hAnsiTheme="majorBidi" w:cstheme="majorBidi"/>
          <w:bCs/>
          <w:sz w:val="24"/>
          <w:szCs w:val="24"/>
        </w:rPr>
        <w:t>5, 20</w:t>
      </w:r>
      <w:r w:rsidR="00E718B6" w:rsidRPr="00B66772">
        <w:rPr>
          <w:rFonts w:asciiTheme="majorBidi" w:eastAsia="Garamond" w:hAnsiTheme="majorBidi" w:cstheme="majorBidi"/>
          <w:bCs/>
          <w:sz w:val="24"/>
          <w:szCs w:val="24"/>
          <w:lang w:val="en-US"/>
        </w:rPr>
        <w:t>2</w:t>
      </w:r>
      <w:r w:rsidR="00FB587A">
        <w:rPr>
          <w:rFonts w:asciiTheme="majorBidi" w:eastAsia="Garamond" w:hAnsiTheme="majorBidi" w:cstheme="majorBidi"/>
          <w:bCs/>
          <w:sz w:val="24"/>
          <w:szCs w:val="24"/>
          <w:lang w:val="en-US"/>
        </w:rPr>
        <w:t>4</w:t>
      </w:r>
    </w:p>
    <w:p w14:paraId="1AEEE4B2" w14:textId="77777777" w:rsidR="00F7305B" w:rsidRPr="00B66772" w:rsidRDefault="00F7305B" w:rsidP="0005652C">
      <w:pPr>
        <w:spacing w:line="41" w:lineRule="exact"/>
        <w:jc w:val="both"/>
        <w:rPr>
          <w:rFonts w:asciiTheme="majorBidi" w:eastAsia="Times New Roman" w:hAnsiTheme="majorBidi" w:cstheme="majorBidi"/>
          <w:bCs/>
          <w:sz w:val="24"/>
          <w:szCs w:val="24"/>
        </w:rPr>
      </w:pPr>
    </w:p>
    <w:p w14:paraId="59C848D2" w14:textId="0BBF7D8F" w:rsidR="00F7305B" w:rsidRPr="00B66772" w:rsidRDefault="005A046D" w:rsidP="0005652C">
      <w:pPr>
        <w:tabs>
          <w:tab w:val="left" w:pos="2140"/>
        </w:tabs>
        <w:spacing w:line="0" w:lineRule="atLeast"/>
        <w:jc w:val="both"/>
        <w:rPr>
          <w:rFonts w:asciiTheme="majorBidi" w:eastAsia="Garamond" w:hAnsiTheme="majorBidi" w:cstheme="majorBidi"/>
          <w:bCs/>
          <w:sz w:val="24"/>
          <w:szCs w:val="24"/>
          <w:lang w:val="en-US"/>
        </w:rPr>
      </w:pPr>
      <w:r w:rsidRPr="00B66772">
        <w:rPr>
          <w:rFonts w:asciiTheme="majorBidi" w:eastAsia="Garamond" w:hAnsiTheme="majorBidi" w:cstheme="majorBidi"/>
          <w:bCs/>
          <w:sz w:val="24"/>
          <w:szCs w:val="24"/>
        </w:rPr>
        <w:t>Closing Date:</w:t>
      </w:r>
      <w:r w:rsidRPr="00B66772">
        <w:rPr>
          <w:rFonts w:asciiTheme="majorBidi" w:eastAsia="Times New Roman" w:hAnsiTheme="majorBidi" w:cstheme="majorBidi"/>
          <w:bCs/>
          <w:sz w:val="24"/>
          <w:szCs w:val="24"/>
        </w:rPr>
        <w:tab/>
      </w:r>
      <w:r w:rsidR="00FB587A">
        <w:rPr>
          <w:rFonts w:asciiTheme="majorBidi" w:eastAsia="Garamond" w:hAnsiTheme="majorBidi" w:cstheme="majorBidi"/>
          <w:bCs/>
          <w:sz w:val="24"/>
          <w:szCs w:val="24"/>
          <w:lang w:val="en-US"/>
        </w:rPr>
        <w:t>April</w:t>
      </w:r>
      <w:r w:rsidRPr="00B66772">
        <w:rPr>
          <w:rFonts w:asciiTheme="majorBidi" w:eastAsia="Garamond" w:hAnsiTheme="majorBidi" w:cstheme="majorBidi"/>
          <w:bCs/>
          <w:sz w:val="24"/>
          <w:szCs w:val="24"/>
        </w:rPr>
        <w:t xml:space="preserve"> </w:t>
      </w:r>
      <w:r w:rsidR="00FB587A">
        <w:rPr>
          <w:rFonts w:asciiTheme="majorBidi" w:eastAsia="Garamond" w:hAnsiTheme="majorBidi" w:cstheme="majorBidi"/>
          <w:bCs/>
          <w:sz w:val="24"/>
          <w:szCs w:val="24"/>
          <w:lang w:val="en-US"/>
        </w:rPr>
        <w:t>25</w:t>
      </w:r>
      <w:r w:rsidRPr="00B66772">
        <w:rPr>
          <w:rFonts w:asciiTheme="majorBidi" w:eastAsia="Garamond" w:hAnsiTheme="majorBidi" w:cstheme="majorBidi"/>
          <w:bCs/>
          <w:sz w:val="24"/>
          <w:szCs w:val="24"/>
        </w:rPr>
        <w:t>, 20</w:t>
      </w:r>
      <w:r w:rsidR="00E718B6" w:rsidRPr="00B66772">
        <w:rPr>
          <w:rFonts w:asciiTheme="majorBidi" w:eastAsia="Garamond" w:hAnsiTheme="majorBidi" w:cstheme="majorBidi"/>
          <w:bCs/>
          <w:sz w:val="24"/>
          <w:szCs w:val="24"/>
          <w:lang w:val="en-US"/>
        </w:rPr>
        <w:t>2</w:t>
      </w:r>
      <w:r w:rsidR="00FB587A">
        <w:rPr>
          <w:rFonts w:asciiTheme="majorBidi" w:eastAsia="Garamond" w:hAnsiTheme="majorBidi" w:cstheme="majorBidi"/>
          <w:bCs/>
          <w:sz w:val="24"/>
          <w:szCs w:val="24"/>
          <w:lang w:val="en-US"/>
        </w:rPr>
        <w:t>4</w:t>
      </w:r>
    </w:p>
    <w:p w14:paraId="739E770E" w14:textId="77777777" w:rsidR="00F7305B" w:rsidRPr="00B66772" w:rsidRDefault="00F7305B" w:rsidP="0005652C">
      <w:pPr>
        <w:tabs>
          <w:tab w:val="left" w:pos="2140"/>
        </w:tabs>
        <w:spacing w:line="0" w:lineRule="atLeast"/>
        <w:jc w:val="both"/>
        <w:rPr>
          <w:rFonts w:asciiTheme="majorBidi" w:eastAsia="Garamond" w:hAnsiTheme="majorBidi" w:cstheme="majorBidi"/>
          <w:bCs/>
          <w:sz w:val="24"/>
          <w:szCs w:val="24"/>
        </w:rPr>
        <w:sectPr w:rsidR="00F7305B" w:rsidRPr="00B66772">
          <w:type w:val="continuous"/>
          <w:pgSz w:w="12240" w:h="15840"/>
          <w:pgMar w:top="1440" w:right="1440" w:bottom="1440" w:left="1440" w:header="0" w:footer="0" w:gutter="0"/>
          <w:cols w:space="0" w:equalWidth="0">
            <w:col w:w="9360"/>
          </w:cols>
          <w:docGrid w:linePitch="360"/>
        </w:sectPr>
      </w:pPr>
    </w:p>
    <w:p w14:paraId="214A3AF7" w14:textId="77777777" w:rsidR="00F7305B" w:rsidRPr="00B66772" w:rsidRDefault="00F7305B" w:rsidP="0005652C">
      <w:pPr>
        <w:spacing w:line="38" w:lineRule="exact"/>
        <w:jc w:val="both"/>
        <w:rPr>
          <w:rFonts w:asciiTheme="majorBidi" w:eastAsia="Times New Roman" w:hAnsiTheme="majorBidi" w:cstheme="majorBidi"/>
          <w:bCs/>
          <w:sz w:val="24"/>
          <w:szCs w:val="24"/>
        </w:rPr>
      </w:pPr>
    </w:p>
    <w:p w14:paraId="37C4D858" w14:textId="3A44FA49" w:rsidR="00F7305B" w:rsidRPr="00B66772" w:rsidRDefault="005A046D" w:rsidP="0005652C">
      <w:pPr>
        <w:spacing w:line="0" w:lineRule="atLeast"/>
        <w:jc w:val="both"/>
        <w:rPr>
          <w:rFonts w:asciiTheme="majorBidi" w:eastAsia="Garamond" w:hAnsiTheme="majorBidi" w:cstheme="majorBidi"/>
          <w:bCs/>
          <w:sz w:val="24"/>
          <w:szCs w:val="24"/>
        </w:rPr>
      </w:pPr>
      <w:r w:rsidRPr="00B66772">
        <w:rPr>
          <w:rFonts w:asciiTheme="majorBidi" w:eastAsia="Garamond" w:hAnsiTheme="majorBidi" w:cstheme="majorBidi"/>
          <w:bCs/>
          <w:sz w:val="24"/>
          <w:szCs w:val="24"/>
        </w:rPr>
        <w:t xml:space="preserve">Question Inquiry Submission Deadline: </w:t>
      </w:r>
      <w:r w:rsidR="00FB587A">
        <w:rPr>
          <w:rFonts w:asciiTheme="majorBidi" w:eastAsia="Garamond" w:hAnsiTheme="majorBidi" w:cstheme="majorBidi"/>
          <w:bCs/>
          <w:sz w:val="24"/>
          <w:szCs w:val="24"/>
          <w:lang w:val="en-US"/>
        </w:rPr>
        <w:t>April</w:t>
      </w:r>
      <w:r w:rsidR="00E718B6" w:rsidRPr="00B66772">
        <w:rPr>
          <w:rFonts w:asciiTheme="majorBidi" w:eastAsia="Garamond" w:hAnsiTheme="majorBidi" w:cstheme="majorBidi"/>
          <w:bCs/>
          <w:sz w:val="24"/>
          <w:szCs w:val="24"/>
        </w:rPr>
        <w:t xml:space="preserve"> </w:t>
      </w:r>
      <w:r w:rsidR="00FB587A">
        <w:rPr>
          <w:rFonts w:asciiTheme="majorBidi" w:eastAsia="Garamond" w:hAnsiTheme="majorBidi" w:cstheme="majorBidi"/>
          <w:bCs/>
          <w:sz w:val="24"/>
          <w:szCs w:val="24"/>
          <w:lang w:val="en-US"/>
        </w:rPr>
        <w:t>25</w:t>
      </w:r>
      <w:r w:rsidR="00E718B6" w:rsidRPr="00B66772">
        <w:rPr>
          <w:rFonts w:asciiTheme="majorBidi" w:eastAsia="Garamond" w:hAnsiTheme="majorBidi" w:cstheme="majorBidi"/>
          <w:bCs/>
          <w:sz w:val="24"/>
          <w:szCs w:val="24"/>
        </w:rPr>
        <w:t>, 20</w:t>
      </w:r>
      <w:r w:rsidR="00E718B6" w:rsidRPr="00B66772">
        <w:rPr>
          <w:rFonts w:asciiTheme="majorBidi" w:eastAsia="Garamond" w:hAnsiTheme="majorBidi" w:cstheme="majorBidi"/>
          <w:bCs/>
          <w:sz w:val="24"/>
          <w:szCs w:val="24"/>
          <w:lang w:val="en-US"/>
        </w:rPr>
        <w:t>2</w:t>
      </w:r>
      <w:r w:rsidR="00FB587A">
        <w:rPr>
          <w:rFonts w:asciiTheme="majorBidi" w:eastAsia="Garamond" w:hAnsiTheme="majorBidi" w:cstheme="majorBidi"/>
          <w:bCs/>
          <w:sz w:val="24"/>
          <w:szCs w:val="24"/>
          <w:lang w:val="en-US"/>
        </w:rPr>
        <w:t>4</w:t>
      </w:r>
    </w:p>
    <w:p w14:paraId="12FD3667" w14:textId="03C8EB73" w:rsidR="00F7305B" w:rsidRPr="00AB4DE1" w:rsidRDefault="00F7305B" w:rsidP="0005652C">
      <w:pPr>
        <w:spacing w:line="20" w:lineRule="exact"/>
        <w:jc w:val="both"/>
        <w:rPr>
          <w:rFonts w:asciiTheme="majorBidi" w:eastAsia="Times New Roman" w:hAnsiTheme="majorBidi" w:cstheme="majorBidi"/>
          <w:sz w:val="24"/>
          <w:szCs w:val="24"/>
        </w:rPr>
        <w:sectPr w:rsidR="00F7305B" w:rsidRPr="00AB4DE1">
          <w:type w:val="continuous"/>
          <w:pgSz w:w="12240" w:h="15840"/>
          <w:pgMar w:top="1440" w:right="1440" w:bottom="1440" w:left="1440" w:header="0" w:footer="0" w:gutter="0"/>
          <w:cols w:space="0" w:equalWidth="0">
            <w:col w:w="9360"/>
          </w:cols>
          <w:docGrid w:linePitch="360"/>
        </w:sectPr>
      </w:pPr>
    </w:p>
    <w:p w14:paraId="171CDA99" w14:textId="3AA881B2" w:rsidR="00F7305B" w:rsidRPr="00AB4DE1" w:rsidRDefault="0031662E" w:rsidP="0005652C">
      <w:pPr>
        <w:spacing w:line="200" w:lineRule="exact"/>
        <w:jc w:val="both"/>
        <w:rPr>
          <w:rFonts w:asciiTheme="majorBidi" w:eastAsia="Times New Roman" w:hAnsiTheme="majorBidi" w:cstheme="majorBidi"/>
          <w:sz w:val="24"/>
          <w:szCs w:val="24"/>
        </w:rPr>
      </w:pPr>
      <w:bookmarkStart w:id="0" w:name="page2"/>
      <w:bookmarkEnd w:id="0"/>
      <w:r>
        <w:rPr>
          <w:rFonts w:asciiTheme="majorBidi" w:eastAsia="Times New Roman" w:hAnsiTheme="majorBidi" w:cstheme="majorBidi"/>
          <w:noProof/>
          <w:sz w:val="24"/>
          <w:szCs w:val="24"/>
        </w:rPr>
        <w:lastRenderedPageBreak/>
        <w:drawing>
          <wp:anchor distT="0" distB="0" distL="114300" distR="114300" simplePos="0" relativeHeight="251662336" behindDoc="0" locked="0" layoutInCell="1" allowOverlap="1" wp14:anchorId="3ED31035" wp14:editId="6D846932">
            <wp:simplePos x="0" y="0"/>
            <wp:positionH relativeFrom="margin">
              <wp:align>center</wp:align>
            </wp:positionH>
            <wp:positionV relativeFrom="topMargin">
              <wp:align>bottom</wp:align>
            </wp:positionV>
            <wp:extent cx="1896110" cy="59817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598170"/>
                    </a:xfrm>
                    <a:prstGeom prst="rect">
                      <a:avLst/>
                    </a:prstGeom>
                  </pic:spPr>
                </pic:pic>
              </a:graphicData>
            </a:graphic>
            <wp14:sizeRelH relativeFrom="margin">
              <wp14:pctWidth>0</wp14:pctWidth>
            </wp14:sizeRelH>
            <wp14:sizeRelV relativeFrom="margin">
              <wp14:pctHeight>0</wp14:pctHeight>
            </wp14:sizeRelV>
          </wp:anchor>
        </w:drawing>
      </w:r>
    </w:p>
    <w:p w14:paraId="48FAD681" w14:textId="77777777" w:rsidR="00F7305B" w:rsidRPr="00AB4DE1" w:rsidRDefault="00F7305B" w:rsidP="0005652C">
      <w:pPr>
        <w:spacing w:line="200" w:lineRule="exact"/>
        <w:jc w:val="both"/>
        <w:rPr>
          <w:rFonts w:asciiTheme="majorBidi" w:eastAsia="Times New Roman" w:hAnsiTheme="majorBidi" w:cstheme="majorBidi"/>
          <w:sz w:val="24"/>
          <w:szCs w:val="24"/>
        </w:rPr>
      </w:pPr>
    </w:p>
    <w:p w14:paraId="5A03F22C" w14:textId="4DDF78A2" w:rsidR="00F7305B" w:rsidRPr="00AB4DE1" w:rsidRDefault="00F7305B" w:rsidP="0005652C">
      <w:pPr>
        <w:spacing w:line="200" w:lineRule="exact"/>
        <w:jc w:val="both"/>
        <w:rPr>
          <w:rFonts w:asciiTheme="majorBidi" w:eastAsia="Times New Roman" w:hAnsiTheme="majorBidi" w:cstheme="majorBidi"/>
          <w:sz w:val="24"/>
          <w:szCs w:val="24"/>
        </w:rPr>
      </w:pPr>
    </w:p>
    <w:p w14:paraId="646E5D9F" w14:textId="47DEE830" w:rsidR="00F7305B" w:rsidRPr="00AB4DE1" w:rsidRDefault="00F7305B" w:rsidP="0005652C">
      <w:pPr>
        <w:spacing w:line="200" w:lineRule="exact"/>
        <w:jc w:val="both"/>
        <w:rPr>
          <w:rFonts w:asciiTheme="majorBidi" w:eastAsia="Times New Roman" w:hAnsiTheme="majorBidi" w:cstheme="majorBidi"/>
          <w:sz w:val="24"/>
          <w:szCs w:val="24"/>
        </w:rPr>
      </w:pPr>
    </w:p>
    <w:p w14:paraId="790A7C38" w14:textId="71083D73" w:rsidR="00F7305B" w:rsidRPr="00AB4DE1" w:rsidRDefault="00F7305B" w:rsidP="0005652C">
      <w:pPr>
        <w:spacing w:line="200" w:lineRule="exact"/>
        <w:jc w:val="both"/>
        <w:rPr>
          <w:rFonts w:asciiTheme="majorBidi" w:eastAsia="Times New Roman" w:hAnsiTheme="majorBidi" w:cstheme="majorBidi"/>
          <w:sz w:val="24"/>
          <w:szCs w:val="24"/>
        </w:rPr>
      </w:pPr>
    </w:p>
    <w:p w14:paraId="224C59EB" w14:textId="33492666" w:rsidR="00F7305B" w:rsidRPr="00AB4DE1" w:rsidRDefault="00F7305B" w:rsidP="0005652C">
      <w:pPr>
        <w:spacing w:line="336" w:lineRule="exact"/>
        <w:jc w:val="both"/>
        <w:rPr>
          <w:rFonts w:asciiTheme="majorBidi" w:eastAsia="Times New Roman" w:hAnsiTheme="majorBidi" w:cstheme="majorBidi"/>
          <w:sz w:val="24"/>
          <w:szCs w:val="24"/>
        </w:rPr>
      </w:pPr>
    </w:p>
    <w:p w14:paraId="662263A9" w14:textId="74CC4502" w:rsidR="00F7305B" w:rsidRPr="00AB4DE1" w:rsidRDefault="005A046D" w:rsidP="0005652C">
      <w:pPr>
        <w:spacing w:line="0" w:lineRule="atLeast"/>
        <w:jc w:val="both"/>
        <w:rPr>
          <w:rFonts w:asciiTheme="majorBidi" w:eastAsia="Garamond" w:hAnsiTheme="majorBidi" w:cstheme="majorBidi"/>
          <w:color w:val="2E5395"/>
          <w:sz w:val="24"/>
          <w:szCs w:val="24"/>
        </w:rPr>
      </w:pPr>
      <w:r w:rsidRPr="00AB4DE1">
        <w:rPr>
          <w:rFonts w:asciiTheme="majorBidi" w:eastAsia="Garamond" w:hAnsiTheme="majorBidi" w:cstheme="majorBidi"/>
          <w:color w:val="2E5395"/>
          <w:sz w:val="24"/>
          <w:szCs w:val="24"/>
        </w:rPr>
        <w:t>Section – 1 General:</w:t>
      </w:r>
    </w:p>
    <w:p w14:paraId="50563BAF" w14:textId="77777777" w:rsidR="00F7305B" w:rsidRPr="00AB4DE1" w:rsidRDefault="00F7305B" w:rsidP="0005652C">
      <w:pPr>
        <w:spacing w:line="31" w:lineRule="exact"/>
        <w:jc w:val="both"/>
        <w:rPr>
          <w:rFonts w:asciiTheme="majorBidi" w:eastAsia="Times New Roman" w:hAnsiTheme="majorBidi" w:cstheme="majorBidi"/>
          <w:sz w:val="24"/>
          <w:szCs w:val="24"/>
        </w:rPr>
      </w:pPr>
    </w:p>
    <w:p w14:paraId="0B12C3C4" w14:textId="6E7FDF5A" w:rsidR="00F7305B" w:rsidRPr="00AB4DE1" w:rsidRDefault="00551CBC" w:rsidP="00B66772">
      <w:pPr>
        <w:spacing w:line="360" w:lineRule="auto"/>
        <w:ind w:right="54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Human Rights Research and Advocacy Consortium (HRRAC) is a leading Afghan non-governmental organization. HRRAC has more than a decade of experience in advocating for the rights of the excluded and vulnerable population, and community groups. Essential to HRRAC’s intervention, is the mission to advance the fundamental rights and humanitarian assistances to all people of Afghanistan, particularly, the most excluded groups. HRRAC’s programs are meant to improve livelihood through rural recovery projects, doing researches, evidence-based advocacy, capacity building, and humanitarian intervention in emergencies. HRRAC strives to improve equality, fairness, social justice, and open up economic opportunities to the most deprived communities. HRRAC strongly advocates for the rights of the community’s share in mine revenue, access to justice for all, and meaningful inclusion of women and girls in community development projects.</w:t>
      </w:r>
    </w:p>
    <w:p w14:paraId="443231AF" w14:textId="77777777" w:rsidR="00551CBC" w:rsidRPr="00AB4DE1" w:rsidRDefault="00551CBC" w:rsidP="0005652C">
      <w:pPr>
        <w:spacing w:line="288" w:lineRule="exact"/>
        <w:jc w:val="both"/>
        <w:rPr>
          <w:rFonts w:asciiTheme="majorBidi" w:eastAsia="Times New Roman" w:hAnsiTheme="majorBidi" w:cstheme="majorBidi"/>
          <w:sz w:val="24"/>
          <w:szCs w:val="24"/>
        </w:rPr>
      </w:pPr>
    </w:p>
    <w:p w14:paraId="69ECE03C" w14:textId="0537FB0E" w:rsidR="00F7305B" w:rsidRPr="00AB4DE1" w:rsidRDefault="005A046D" w:rsidP="0005652C">
      <w:pPr>
        <w:spacing w:line="0" w:lineRule="atLeast"/>
        <w:jc w:val="both"/>
        <w:rPr>
          <w:rFonts w:asciiTheme="majorBidi" w:eastAsia="Garamond" w:hAnsiTheme="majorBidi" w:cstheme="majorBidi"/>
          <w:color w:val="2E5395"/>
          <w:sz w:val="24"/>
          <w:szCs w:val="24"/>
        </w:rPr>
      </w:pPr>
      <w:r w:rsidRPr="00AB4DE1">
        <w:rPr>
          <w:rFonts w:asciiTheme="majorBidi" w:eastAsia="Garamond" w:hAnsiTheme="majorBidi" w:cstheme="majorBidi"/>
          <w:color w:val="2E5395"/>
          <w:sz w:val="24"/>
          <w:szCs w:val="24"/>
        </w:rPr>
        <w:t>Overall Objectives</w:t>
      </w:r>
    </w:p>
    <w:p w14:paraId="4FA70A06" w14:textId="77777777" w:rsidR="007604E2" w:rsidRPr="00AB4DE1" w:rsidRDefault="007604E2" w:rsidP="0005652C">
      <w:pPr>
        <w:spacing w:line="0" w:lineRule="atLeast"/>
        <w:jc w:val="both"/>
        <w:rPr>
          <w:rFonts w:asciiTheme="majorBidi" w:eastAsia="Garamond" w:hAnsiTheme="majorBidi" w:cstheme="majorBidi"/>
          <w:color w:val="2E5395"/>
          <w:sz w:val="24"/>
          <w:szCs w:val="24"/>
        </w:rPr>
      </w:pPr>
    </w:p>
    <w:p w14:paraId="3F635A2E" w14:textId="55DA07CE" w:rsidR="00F7305B" w:rsidRPr="00AB4DE1" w:rsidRDefault="005A046D" w:rsidP="0005652C">
      <w:pPr>
        <w:spacing w:line="360" w:lineRule="auto"/>
        <w:ind w:right="54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 xml:space="preserve">Auditors shall conduct audit in accordance with International Standards on Auditing (ISA) with the objective of expressing an opinion whether the Financial Statements give a true and fair view of the state of </w:t>
      </w:r>
      <w:r w:rsidR="00551CBC" w:rsidRPr="00AB4DE1">
        <w:rPr>
          <w:rFonts w:asciiTheme="majorBidi" w:eastAsia="Garamond" w:hAnsiTheme="majorBidi" w:cstheme="majorBidi"/>
          <w:sz w:val="24"/>
          <w:szCs w:val="24"/>
        </w:rPr>
        <w:t>HRRAC</w:t>
      </w:r>
      <w:r w:rsidRPr="00AB4DE1">
        <w:rPr>
          <w:rFonts w:asciiTheme="majorBidi" w:eastAsia="Garamond" w:hAnsiTheme="majorBidi" w:cstheme="majorBidi"/>
          <w:sz w:val="24"/>
          <w:szCs w:val="24"/>
        </w:rPr>
        <w:t xml:space="preserve"> affair</w:t>
      </w:r>
      <w:r w:rsidRPr="00AB4DE1">
        <w:rPr>
          <w:rFonts w:asciiTheme="majorBidi" w:eastAsia="Garamond" w:hAnsiTheme="majorBidi" w:cstheme="majorBidi"/>
          <w:sz w:val="24"/>
          <w:szCs w:val="24"/>
        </w:rPr>
        <w:t>s as at the statement of financial position date and its financial performance and of its cash flows, then ending in accordance with international financial reporting standards. The audit will be conducted with the objective of expressing an opinion on the</w:t>
      </w:r>
      <w:r w:rsidRPr="00AB4DE1">
        <w:rPr>
          <w:rFonts w:asciiTheme="majorBidi" w:eastAsia="Garamond" w:hAnsiTheme="majorBidi" w:cstheme="majorBidi"/>
          <w:sz w:val="24"/>
          <w:szCs w:val="24"/>
        </w:rPr>
        <w:t xml:space="preserve"> financial statements.</w:t>
      </w:r>
    </w:p>
    <w:p w14:paraId="286A58CE" w14:textId="77777777" w:rsidR="00C63006" w:rsidRPr="00AB4DE1" w:rsidRDefault="00C63006" w:rsidP="0005652C">
      <w:pPr>
        <w:spacing w:line="360" w:lineRule="auto"/>
        <w:ind w:right="540"/>
        <w:jc w:val="both"/>
        <w:rPr>
          <w:rFonts w:asciiTheme="majorBidi" w:eastAsia="Garamond" w:hAnsiTheme="majorBidi" w:cstheme="majorBidi"/>
          <w:sz w:val="24"/>
          <w:szCs w:val="24"/>
        </w:rPr>
      </w:pPr>
    </w:p>
    <w:p w14:paraId="4C475759" w14:textId="77777777" w:rsidR="007604E2" w:rsidRPr="00AB4DE1" w:rsidRDefault="007604E2" w:rsidP="0005652C">
      <w:pPr>
        <w:spacing w:line="0" w:lineRule="atLeast"/>
        <w:jc w:val="both"/>
        <w:rPr>
          <w:rFonts w:asciiTheme="majorBidi" w:eastAsia="Garamond" w:hAnsiTheme="majorBidi" w:cstheme="majorBidi"/>
          <w:color w:val="2E5395"/>
          <w:sz w:val="24"/>
          <w:szCs w:val="24"/>
        </w:rPr>
      </w:pPr>
      <w:r w:rsidRPr="00AB4DE1">
        <w:rPr>
          <w:rFonts w:asciiTheme="majorBidi" w:eastAsia="Garamond" w:hAnsiTheme="majorBidi" w:cstheme="majorBidi"/>
          <w:color w:val="2E5395"/>
          <w:sz w:val="24"/>
          <w:szCs w:val="24"/>
        </w:rPr>
        <w:t xml:space="preserve">Section - 2 </w:t>
      </w:r>
      <w:r w:rsidRPr="00AB4DE1">
        <w:rPr>
          <w:rFonts w:asciiTheme="majorBidi" w:eastAsia="Garamond" w:hAnsiTheme="majorBidi" w:cstheme="majorBidi"/>
          <w:color w:val="2E74B5"/>
          <w:sz w:val="24"/>
          <w:szCs w:val="24"/>
        </w:rPr>
        <w:t>Checklist</w:t>
      </w:r>
      <w:r w:rsidRPr="00AB4DE1">
        <w:rPr>
          <w:rFonts w:asciiTheme="majorBidi" w:eastAsia="Garamond" w:hAnsiTheme="majorBidi" w:cstheme="majorBidi"/>
          <w:color w:val="2E5395"/>
          <w:sz w:val="24"/>
          <w:szCs w:val="24"/>
        </w:rPr>
        <w:t>:</w:t>
      </w:r>
    </w:p>
    <w:p w14:paraId="505C787D" w14:textId="77777777" w:rsidR="007604E2" w:rsidRPr="00AB4DE1" w:rsidRDefault="007604E2" w:rsidP="0005652C">
      <w:pPr>
        <w:spacing w:line="360" w:lineRule="auto"/>
        <w:ind w:right="540"/>
        <w:jc w:val="both"/>
        <w:rPr>
          <w:rFonts w:asciiTheme="majorBidi" w:eastAsia="Garamond" w:hAnsiTheme="majorBidi" w:cstheme="majorBidi"/>
          <w:sz w:val="24"/>
          <w:szCs w:val="24"/>
        </w:rPr>
      </w:pPr>
    </w:p>
    <w:p w14:paraId="4D43FE2B" w14:textId="7960B626" w:rsidR="007604E2" w:rsidRPr="00AB4DE1" w:rsidRDefault="007604E2" w:rsidP="0005652C">
      <w:pPr>
        <w:spacing w:line="360" w:lineRule="auto"/>
        <w:ind w:right="54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To assist offerors in preparation of proposals, the following checklist summarizes the documentation to include an offer in response to this RFP.</w:t>
      </w:r>
    </w:p>
    <w:p w14:paraId="0EBC6ACE" w14:textId="681107E9" w:rsidR="00DD5B08" w:rsidRPr="00AB4DE1" w:rsidRDefault="00DD5B08" w:rsidP="0005652C">
      <w:pPr>
        <w:spacing w:line="360" w:lineRule="auto"/>
        <w:ind w:right="540"/>
        <w:jc w:val="both"/>
        <w:rPr>
          <w:rFonts w:asciiTheme="majorBidi" w:eastAsia="Garamond" w:hAnsiTheme="majorBidi" w:cstheme="majorBidi"/>
          <w:sz w:val="24"/>
          <w:szCs w:val="24"/>
          <w:lang w:val="en-US"/>
        </w:rPr>
      </w:pPr>
      <w:r w:rsidRPr="00AB4DE1">
        <w:rPr>
          <w:rFonts w:asciiTheme="majorBidi" w:eastAsia="Garamond" w:hAnsiTheme="majorBidi" w:cstheme="majorBidi"/>
          <w:color w:val="2E74B5"/>
          <w:sz w:val="24"/>
          <w:szCs w:val="24"/>
        </w:rPr>
        <w:t xml:space="preserve">Business License: </w:t>
      </w:r>
      <w:r w:rsidRPr="00AB4DE1">
        <w:rPr>
          <w:rFonts w:asciiTheme="majorBidi" w:eastAsia="Garamond" w:hAnsiTheme="majorBidi" w:cstheme="majorBidi"/>
          <w:sz w:val="24"/>
          <w:szCs w:val="24"/>
        </w:rPr>
        <w:t>Please Attach Your Company Business License</w:t>
      </w:r>
      <w:r w:rsidRPr="00AB4DE1">
        <w:rPr>
          <w:rFonts w:asciiTheme="majorBidi" w:eastAsia="Garamond" w:hAnsiTheme="majorBidi" w:cstheme="majorBidi"/>
          <w:sz w:val="24"/>
          <w:szCs w:val="24"/>
          <w:lang w:val="en-US"/>
        </w:rPr>
        <w:t>.</w:t>
      </w:r>
    </w:p>
    <w:p w14:paraId="70696D28" w14:textId="17313564" w:rsidR="00DD5B08" w:rsidRPr="00AB4DE1" w:rsidRDefault="00827A4F" w:rsidP="0005652C">
      <w:pPr>
        <w:spacing w:line="360" w:lineRule="auto"/>
        <w:ind w:right="540"/>
        <w:jc w:val="both"/>
        <w:rPr>
          <w:rFonts w:asciiTheme="majorBidi" w:eastAsia="Garamond" w:hAnsiTheme="majorBidi" w:cstheme="majorBidi"/>
          <w:sz w:val="24"/>
          <w:szCs w:val="24"/>
          <w:lang w:val="en-US"/>
        </w:rPr>
      </w:pPr>
      <w:r w:rsidRPr="00AB4DE1">
        <w:rPr>
          <w:rFonts w:asciiTheme="majorBidi" w:eastAsia="Garamond" w:hAnsiTheme="majorBidi" w:cstheme="majorBidi"/>
          <w:color w:val="2E74B5"/>
          <w:sz w:val="24"/>
          <w:szCs w:val="24"/>
        </w:rPr>
        <w:t>Summary of Relevant Capability, Experience &amp; Past Performance</w:t>
      </w:r>
      <w:r w:rsidRPr="00AB4DE1">
        <w:rPr>
          <w:rFonts w:asciiTheme="majorBidi" w:eastAsia="Garamond" w:hAnsiTheme="majorBidi" w:cstheme="majorBidi"/>
          <w:color w:val="2E74B5"/>
          <w:sz w:val="24"/>
          <w:szCs w:val="24"/>
          <w:lang w:val="en-US"/>
        </w:rPr>
        <w:t xml:space="preserve">: </w:t>
      </w:r>
      <w:r w:rsidRPr="00AB4DE1">
        <w:rPr>
          <w:rFonts w:asciiTheme="majorBidi" w:eastAsia="Garamond" w:hAnsiTheme="majorBidi" w:cstheme="majorBidi"/>
          <w:sz w:val="24"/>
          <w:szCs w:val="24"/>
        </w:rPr>
        <w:t>Include projects that best illustrate your experience relevant to this (RFP) or similar activities, sorted by decreasing order of completion date.</w:t>
      </w:r>
      <w:r w:rsidRPr="00AB4DE1">
        <w:rPr>
          <w:rFonts w:asciiTheme="majorBidi" w:eastAsia="Garamond" w:hAnsiTheme="majorBidi" w:cstheme="majorBidi"/>
          <w:sz w:val="24"/>
          <w:szCs w:val="24"/>
          <w:lang w:val="en-US"/>
        </w:rPr>
        <w:t xml:space="preserve"> </w:t>
      </w:r>
      <w:r w:rsidRPr="00AB4DE1">
        <w:rPr>
          <w:rFonts w:asciiTheme="majorBidi" w:eastAsia="Garamond" w:hAnsiTheme="majorBidi" w:cstheme="majorBidi"/>
          <w:sz w:val="24"/>
          <w:szCs w:val="24"/>
        </w:rPr>
        <w:t>Projects should have been undertaken in the past three years</w:t>
      </w:r>
      <w:r w:rsidR="00C63006" w:rsidRPr="00AB4DE1">
        <w:rPr>
          <w:rFonts w:asciiTheme="majorBidi" w:eastAsia="Garamond" w:hAnsiTheme="majorBidi" w:cstheme="majorBidi"/>
          <w:sz w:val="24"/>
          <w:szCs w:val="24"/>
          <w:lang w:val="en-US"/>
        </w:rPr>
        <w:t>.</w:t>
      </w:r>
    </w:p>
    <w:p w14:paraId="0E38C6A5" w14:textId="77777777" w:rsidR="00DD5B08" w:rsidRPr="00AB4DE1" w:rsidRDefault="00DD5B08" w:rsidP="0005652C">
      <w:pPr>
        <w:spacing w:line="360" w:lineRule="auto"/>
        <w:ind w:right="540"/>
        <w:jc w:val="both"/>
        <w:rPr>
          <w:rFonts w:asciiTheme="majorBidi" w:eastAsia="Garamond" w:hAnsiTheme="majorBidi" w:cstheme="majorBidi"/>
          <w:sz w:val="24"/>
          <w:szCs w:val="24"/>
        </w:rPr>
      </w:pPr>
    </w:p>
    <w:p w14:paraId="61875E44" w14:textId="040C2A32" w:rsidR="00F7305B" w:rsidRPr="00AB4DE1" w:rsidRDefault="0031662E" w:rsidP="0005652C">
      <w:pPr>
        <w:spacing w:line="174" w:lineRule="exact"/>
        <w:jc w:val="both"/>
        <w:rPr>
          <w:rFonts w:asciiTheme="majorBidi" w:eastAsia="Times New Roman" w:hAnsiTheme="majorBidi" w:cstheme="majorBidi"/>
          <w:sz w:val="24"/>
          <w:szCs w:val="24"/>
        </w:rPr>
      </w:pPr>
      <w:r>
        <w:rPr>
          <w:rFonts w:asciiTheme="majorBidi" w:eastAsia="Times New Roman" w:hAnsiTheme="majorBidi" w:cstheme="majorBidi"/>
          <w:noProof/>
          <w:sz w:val="24"/>
          <w:szCs w:val="24"/>
        </w:rPr>
        <w:lastRenderedPageBreak/>
        <w:drawing>
          <wp:anchor distT="0" distB="0" distL="114300" distR="114300" simplePos="0" relativeHeight="251664384" behindDoc="0" locked="0" layoutInCell="1" allowOverlap="1" wp14:anchorId="61BB6BD8" wp14:editId="594B08D0">
            <wp:simplePos x="0" y="0"/>
            <wp:positionH relativeFrom="margin">
              <wp:align>center</wp:align>
            </wp:positionH>
            <wp:positionV relativeFrom="topMargin">
              <wp:align>bottom</wp:align>
            </wp:positionV>
            <wp:extent cx="1896110" cy="59817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598170"/>
                    </a:xfrm>
                    <a:prstGeom prst="rect">
                      <a:avLst/>
                    </a:prstGeom>
                  </pic:spPr>
                </pic:pic>
              </a:graphicData>
            </a:graphic>
            <wp14:sizeRelH relativeFrom="margin">
              <wp14:pctWidth>0</wp14:pctWidth>
            </wp14:sizeRelH>
            <wp14:sizeRelV relativeFrom="margin">
              <wp14:pctHeight>0</wp14:pctHeight>
            </wp14:sizeRelV>
          </wp:anchor>
        </w:drawing>
      </w:r>
    </w:p>
    <w:p w14:paraId="43A52516" w14:textId="77777777" w:rsidR="00B66772" w:rsidRDefault="00B66772" w:rsidP="0005652C">
      <w:pPr>
        <w:spacing w:line="0" w:lineRule="atLeast"/>
        <w:jc w:val="both"/>
        <w:rPr>
          <w:rFonts w:asciiTheme="majorBidi" w:eastAsia="Garamond" w:hAnsiTheme="majorBidi" w:cstheme="majorBidi"/>
          <w:color w:val="2E5395"/>
          <w:sz w:val="24"/>
          <w:szCs w:val="24"/>
        </w:rPr>
      </w:pPr>
    </w:p>
    <w:p w14:paraId="796F1BF4" w14:textId="77777777" w:rsidR="00B66772" w:rsidRDefault="00B66772" w:rsidP="0005652C">
      <w:pPr>
        <w:spacing w:line="0" w:lineRule="atLeast"/>
        <w:jc w:val="both"/>
        <w:rPr>
          <w:rFonts w:asciiTheme="majorBidi" w:eastAsia="Garamond" w:hAnsiTheme="majorBidi" w:cstheme="majorBidi"/>
          <w:color w:val="2E5395"/>
          <w:sz w:val="24"/>
          <w:szCs w:val="24"/>
        </w:rPr>
      </w:pPr>
    </w:p>
    <w:p w14:paraId="5A3B647D" w14:textId="77777777" w:rsidR="00B66772" w:rsidRDefault="00B66772" w:rsidP="0005652C">
      <w:pPr>
        <w:spacing w:line="0" w:lineRule="atLeast"/>
        <w:jc w:val="both"/>
        <w:rPr>
          <w:rFonts w:asciiTheme="majorBidi" w:eastAsia="Garamond" w:hAnsiTheme="majorBidi" w:cstheme="majorBidi"/>
          <w:color w:val="2E5395"/>
          <w:sz w:val="24"/>
          <w:szCs w:val="24"/>
        </w:rPr>
      </w:pPr>
    </w:p>
    <w:p w14:paraId="21384274" w14:textId="369055E1" w:rsidR="00F7305B" w:rsidRPr="00AE18E8" w:rsidRDefault="005A046D" w:rsidP="0005652C">
      <w:pPr>
        <w:spacing w:line="0" w:lineRule="atLeast"/>
        <w:jc w:val="both"/>
        <w:rPr>
          <w:rFonts w:asciiTheme="majorBidi" w:eastAsia="Garamond" w:hAnsiTheme="majorBidi" w:cstheme="majorBidi"/>
          <w:b/>
          <w:bCs/>
          <w:color w:val="2E5395"/>
          <w:sz w:val="24"/>
          <w:szCs w:val="24"/>
        </w:rPr>
      </w:pPr>
      <w:r w:rsidRPr="00AE18E8">
        <w:rPr>
          <w:rFonts w:asciiTheme="majorBidi" w:eastAsia="Garamond" w:hAnsiTheme="majorBidi" w:cstheme="majorBidi"/>
          <w:b/>
          <w:bCs/>
          <w:color w:val="2E5395"/>
          <w:sz w:val="24"/>
          <w:szCs w:val="24"/>
        </w:rPr>
        <w:t xml:space="preserve">Section </w:t>
      </w:r>
      <w:r w:rsidR="00DD5B08" w:rsidRPr="00AE18E8">
        <w:rPr>
          <w:rFonts w:asciiTheme="majorBidi" w:eastAsia="Garamond" w:hAnsiTheme="majorBidi" w:cstheme="majorBidi"/>
          <w:b/>
          <w:bCs/>
          <w:color w:val="2E5395"/>
          <w:sz w:val="24"/>
          <w:szCs w:val="24"/>
        </w:rPr>
        <w:t>–</w:t>
      </w:r>
      <w:r w:rsidRPr="00AE18E8">
        <w:rPr>
          <w:rFonts w:asciiTheme="majorBidi" w:eastAsia="Garamond" w:hAnsiTheme="majorBidi" w:cstheme="majorBidi"/>
          <w:b/>
          <w:bCs/>
          <w:color w:val="2E5395"/>
          <w:sz w:val="24"/>
          <w:szCs w:val="24"/>
        </w:rPr>
        <w:t xml:space="preserve"> </w:t>
      </w:r>
      <w:r w:rsidR="00DD5B08" w:rsidRPr="00AE18E8">
        <w:rPr>
          <w:rFonts w:asciiTheme="majorBidi" w:eastAsia="Garamond" w:hAnsiTheme="majorBidi" w:cstheme="majorBidi"/>
          <w:b/>
          <w:bCs/>
          <w:color w:val="2E5395"/>
          <w:sz w:val="24"/>
          <w:szCs w:val="24"/>
          <w:lang w:val="en-US"/>
        </w:rPr>
        <w:t xml:space="preserve">3 </w:t>
      </w:r>
      <w:r w:rsidRPr="00AE18E8">
        <w:rPr>
          <w:rFonts w:asciiTheme="majorBidi" w:eastAsia="Garamond" w:hAnsiTheme="majorBidi" w:cstheme="majorBidi"/>
          <w:b/>
          <w:bCs/>
          <w:color w:val="2E5395"/>
          <w:sz w:val="24"/>
          <w:szCs w:val="24"/>
        </w:rPr>
        <w:t>Scope of Work:</w:t>
      </w:r>
    </w:p>
    <w:p w14:paraId="5DDE0DDF" w14:textId="77777777" w:rsidR="00C63006" w:rsidRPr="00AB4DE1" w:rsidRDefault="00C63006" w:rsidP="0005652C">
      <w:pPr>
        <w:spacing w:line="0" w:lineRule="atLeast"/>
        <w:jc w:val="both"/>
        <w:rPr>
          <w:rFonts w:asciiTheme="majorBidi" w:eastAsia="Garamond" w:hAnsiTheme="majorBidi" w:cstheme="majorBidi"/>
          <w:color w:val="2E5395"/>
          <w:sz w:val="24"/>
          <w:szCs w:val="24"/>
        </w:rPr>
      </w:pPr>
    </w:p>
    <w:p w14:paraId="065A1743" w14:textId="77777777" w:rsidR="00F7305B" w:rsidRPr="00AB4DE1" w:rsidRDefault="00F7305B" w:rsidP="0005652C">
      <w:pPr>
        <w:spacing w:line="202" w:lineRule="exact"/>
        <w:jc w:val="both"/>
        <w:rPr>
          <w:rFonts w:asciiTheme="majorBidi" w:eastAsia="Times New Roman" w:hAnsiTheme="majorBidi" w:cstheme="majorBidi"/>
          <w:sz w:val="24"/>
          <w:szCs w:val="24"/>
        </w:rPr>
      </w:pPr>
    </w:p>
    <w:p w14:paraId="493B24E1" w14:textId="388126C2" w:rsidR="00F7305B" w:rsidRPr="00AB4DE1" w:rsidRDefault="005A046D" w:rsidP="0005652C">
      <w:pPr>
        <w:spacing w:line="359" w:lineRule="auto"/>
        <w:ind w:right="20" w:firstLine="52"/>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 xml:space="preserve">These terms of reference address the requirement for external audit of financial statements of </w:t>
      </w:r>
      <w:r w:rsidR="00555DB6">
        <w:rPr>
          <w:rFonts w:asciiTheme="majorBidi" w:eastAsia="Garamond" w:hAnsiTheme="majorBidi" w:cstheme="majorBidi"/>
          <w:sz w:val="24"/>
          <w:szCs w:val="24"/>
          <w:lang w:val="en-US"/>
        </w:rPr>
        <w:t>Human Rights Research and Advocacy Consortium</w:t>
      </w:r>
      <w:r w:rsidRPr="00AB4DE1">
        <w:rPr>
          <w:rFonts w:asciiTheme="majorBidi" w:eastAsia="Garamond" w:hAnsiTheme="majorBidi" w:cstheme="majorBidi"/>
          <w:sz w:val="24"/>
          <w:szCs w:val="24"/>
        </w:rPr>
        <w:t xml:space="preserve"> (</w:t>
      </w:r>
      <w:r w:rsidR="00551CBC" w:rsidRPr="00AB4DE1">
        <w:rPr>
          <w:rFonts w:asciiTheme="majorBidi" w:eastAsia="Garamond" w:hAnsiTheme="majorBidi" w:cstheme="majorBidi"/>
          <w:sz w:val="24"/>
          <w:szCs w:val="24"/>
        </w:rPr>
        <w:t>HRRAC</w:t>
      </w:r>
      <w:r w:rsidRPr="00AB4DE1">
        <w:rPr>
          <w:rFonts w:asciiTheme="majorBidi" w:eastAsia="Garamond" w:hAnsiTheme="majorBidi" w:cstheme="majorBidi"/>
          <w:sz w:val="24"/>
          <w:szCs w:val="24"/>
        </w:rPr>
        <w:t>) for</w:t>
      </w:r>
      <w:r w:rsidRPr="00AB4DE1">
        <w:rPr>
          <w:rFonts w:asciiTheme="majorBidi" w:eastAsia="Garamond" w:hAnsiTheme="majorBidi" w:cstheme="majorBidi"/>
          <w:sz w:val="24"/>
          <w:szCs w:val="24"/>
        </w:rPr>
        <w:t xml:space="preserve"> financial year starting from January 1, 20</w:t>
      </w:r>
      <w:r w:rsidR="002166EF" w:rsidRPr="00AB4DE1">
        <w:rPr>
          <w:rFonts w:asciiTheme="majorBidi" w:eastAsia="Garamond" w:hAnsiTheme="majorBidi" w:cstheme="majorBidi"/>
          <w:sz w:val="24"/>
          <w:szCs w:val="24"/>
          <w:lang w:val="en-US"/>
        </w:rPr>
        <w:t>2</w:t>
      </w:r>
      <w:r w:rsidR="00555DB6">
        <w:rPr>
          <w:rFonts w:asciiTheme="majorBidi" w:eastAsia="Garamond" w:hAnsiTheme="majorBidi" w:cstheme="majorBidi"/>
          <w:sz w:val="24"/>
          <w:szCs w:val="24"/>
          <w:lang w:val="en-US"/>
        </w:rPr>
        <w:t>3</w:t>
      </w:r>
      <w:r w:rsidRPr="00AB4DE1">
        <w:rPr>
          <w:rFonts w:asciiTheme="majorBidi" w:eastAsia="Garamond" w:hAnsiTheme="majorBidi" w:cstheme="majorBidi"/>
          <w:sz w:val="24"/>
          <w:szCs w:val="24"/>
        </w:rPr>
        <w:t xml:space="preserve"> to December 31, 20</w:t>
      </w:r>
      <w:r w:rsidR="002166EF" w:rsidRPr="00AB4DE1">
        <w:rPr>
          <w:rFonts w:asciiTheme="majorBidi" w:eastAsia="Garamond" w:hAnsiTheme="majorBidi" w:cstheme="majorBidi"/>
          <w:sz w:val="24"/>
          <w:szCs w:val="24"/>
          <w:lang w:val="en-US"/>
        </w:rPr>
        <w:t>2</w:t>
      </w:r>
      <w:r w:rsidR="00555DB6">
        <w:rPr>
          <w:rFonts w:asciiTheme="majorBidi" w:eastAsia="Garamond" w:hAnsiTheme="majorBidi" w:cstheme="majorBidi"/>
          <w:sz w:val="24"/>
          <w:szCs w:val="24"/>
          <w:lang w:val="en-US"/>
        </w:rPr>
        <w:t>3.</w:t>
      </w:r>
    </w:p>
    <w:p w14:paraId="69C4EE5E" w14:textId="74914EAA" w:rsidR="00F7305B" w:rsidRPr="00AB4DE1" w:rsidRDefault="00C63006" w:rsidP="00B66772">
      <w:pPr>
        <w:spacing w:line="358" w:lineRule="auto"/>
        <w:ind w:right="2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Audit will be conducted in accordance with International Standards on Auditing. Those standards require that with ethical requirements and plan and perform the audit to obtain reasonable assurance about whether the financial statements are free from material misstatements. An audit involves performing procedures to obtain audit evidence about the amounts and disclosures in the financial statements. The procedures selected depend on the auditors’ judgement, including the assessment of the risks of material misstatement of financial statements, whether due to fraud or error. An audit also includes evaluating the appropriateness of accounting policies used and the reasonableness of accounting estimates made by management, as well as evaluating the overall presentation of the financial statements.</w:t>
      </w:r>
    </w:p>
    <w:p w14:paraId="63365236" w14:textId="6C8CA2CC" w:rsidR="00F7305B" w:rsidRPr="00AB4DE1" w:rsidRDefault="005A046D" w:rsidP="00CD6897">
      <w:pPr>
        <w:pStyle w:val="ListParagraph"/>
        <w:numPr>
          <w:ilvl w:val="0"/>
          <w:numId w:val="4"/>
        </w:numPr>
        <w:spacing w:line="0" w:lineRule="atLeast"/>
        <w:ind w:left="36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Audit should be carried out in accordance to ISA (International Standards on Auditing).</w:t>
      </w:r>
    </w:p>
    <w:p w14:paraId="3C1204C7" w14:textId="02917A35" w:rsidR="00F7305B" w:rsidRPr="00AB4DE1" w:rsidRDefault="005A046D" w:rsidP="00CD6897">
      <w:pPr>
        <w:pStyle w:val="ListParagraph"/>
        <w:numPr>
          <w:ilvl w:val="0"/>
          <w:numId w:val="4"/>
        </w:numPr>
        <w:spacing w:line="351" w:lineRule="auto"/>
        <w:ind w:left="360" w:right="4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Sufficient audit evidence should be gathered to substantiate in</w:t>
      </w:r>
      <w:r w:rsidRPr="00AB4DE1">
        <w:rPr>
          <w:rFonts w:asciiTheme="majorBidi" w:eastAsia="Garamond" w:hAnsiTheme="majorBidi" w:cstheme="majorBidi"/>
          <w:sz w:val="24"/>
          <w:szCs w:val="24"/>
        </w:rPr>
        <w:t xml:space="preserve"> all material respects the accuracy of financial statements.</w:t>
      </w:r>
    </w:p>
    <w:p w14:paraId="0215247D" w14:textId="643815F5" w:rsidR="003B4ACE" w:rsidRPr="00AB4DE1" w:rsidRDefault="005A046D" w:rsidP="00CD6897">
      <w:pPr>
        <w:pStyle w:val="ListParagraph"/>
        <w:numPr>
          <w:ilvl w:val="0"/>
          <w:numId w:val="4"/>
        </w:numPr>
        <w:spacing w:line="276" w:lineRule="auto"/>
        <w:ind w:left="36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The audit report of the auditors should state if the audit was not in conformity with any of the above  and</w:t>
      </w:r>
      <w:r w:rsidR="003B4ACE" w:rsidRPr="00AB4DE1">
        <w:rPr>
          <w:rFonts w:asciiTheme="majorBidi" w:eastAsia="Garamond" w:hAnsiTheme="majorBidi" w:cstheme="majorBidi"/>
          <w:sz w:val="24"/>
          <w:szCs w:val="24"/>
        </w:rPr>
        <w:t xml:space="preserve"> </w:t>
      </w:r>
      <w:r w:rsidR="002C19DC" w:rsidRPr="00AB4DE1">
        <w:rPr>
          <w:rFonts w:asciiTheme="majorBidi" w:eastAsia="Garamond" w:hAnsiTheme="majorBidi" w:cstheme="majorBidi"/>
          <w:sz w:val="24"/>
          <w:szCs w:val="24"/>
          <w:lang w:val="en-US"/>
        </w:rPr>
        <w:t xml:space="preserve">indicate the alternative </w:t>
      </w:r>
      <w:r w:rsidR="0005652C" w:rsidRPr="00AB4DE1">
        <w:rPr>
          <w:rFonts w:asciiTheme="majorBidi" w:eastAsia="Garamond" w:hAnsiTheme="majorBidi" w:cstheme="majorBidi"/>
          <w:sz w:val="24"/>
          <w:szCs w:val="24"/>
          <w:lang w:val="en-US"/>
        </w:rPr>
        <w:t>standards or procedures followed.</w:t>
      </w:r>
      <w:r w:rsidR="002C19DC" w:rsidRPr="00AB4DE1">
        <w:rPr>
          <w:rFonts w:asciiTheme="majorBidi" w:eastAsia="Garamond" w:hAnsiTheme="majorBidi" w:cstheme="majorBidi"/>
          <w:sz w:val="24"/>
          <w:szCs w:val="24"/>
          <w:lang w:val="en-US"/>
        </w:rPr>
        <w:t xml:space="preserve"> </w:t>
      </w:r>
    </w:p>
    <w:p w14:paraId="32361D10" w14:textId="77777777" w:rsidR="0005652C" w:rsidRPr="00AB4DE1" w:rsidRDefault="00455F03" w:rsidP="00CD6897">
      <w:pPr>
        <w:pStyle w:val="ListParagraph"/>
        <w:numPr>
          <w:ilvl w:val="0"/>
          <w:numId w:val="4"/>
        </w:numPr>
        <w:tabs>
          <w:tab w:val="left" w:pos="340"/>
        </w:tabs>
        <w:spacing w:line="355" w:lineRule="auto"/>
        <w:ind w:left="360" w:right="4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The external auditors should examine the reliability and appropriateness of information technology and related systems through which financial statements are prepared and accounts are maintained.</w:t>
      </w:r>
    </w:p>
    <w:p w14:paraId="392AF16A" w14:textId="34998382" w:rsidR="00455F03" w:rsidRPr="00AB4DE1" w:rsidRDefault="00455F03" w:rsidP="00CD6897">
      <w:pPr>
        <w:pStyle w:val="ListParagraph"/>
        <w:numPr>
          <w:ilvl w:val="0"/>
          <w:numId w:val="4"/>
        </w:numPr>
        <w:tabs>
          <w:tab w:val="left" w:pos="340"/>
        </w:tabs>
        <w:spacing w:line="355" w:lineRule="auto"/>
        <w:ind w:left="360" w:right="4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External auditors should report on appropriateness of internal controls which has direct relation with accuracy of financial statements.</w:t>
      </w:r>
    </w:p>
    <w:p w14:paraId="42815FB9" w14:textId="77777777" w:rsidR="00455F03" w:rsidRPr="00AB4DE1" w:rsidRDefault="00455F03" w:rsidP="0005652C">
      <w:pPr>
        <w:spacing w:line="276" w:lineRule="auto"/>
        <w:jc w:val="both"/>
        <w:rPr>
          <w:rFonts w:asciiTheme="majorBidi" w:eastAsia="Garamond" w:hAnsiTheme="majorBidi" w:cstheme="majorBidi"/>
          <w:sz w:val="24"/>
          <w:szCs w:val="24"/>
        </w:rPr>
      </w:pPr>
    </w:p>
    <w:p w14:paraId="73875D7C" w14:textId="77777777" w:rsidR="003B4ACE" w:rsidRPr="00AB4DE1" w:rsidRDefault="003B4ACE" w:rsidP="0005652C">
      <w:pPr>
        <w:spacing w:line="276" w:lineRule="auto"/>
        <w:jc w:val="both"/>
        <w:rPr>
          <w:rFonts w:asciiTheme="majorBidi" w:eastAsia="Times New Roman" w:hAnsiTheme="majorBidi" w:cstheme="majorBidi"/>
          <w:sz w:val="24"/>
          <w:szCs w:val="24"/>
        </w:rPr>
      </w:pPr>
    </w:p>
    <w:p w14:paraId="659206C3" w14:textId="11E0EC7B" w:rsidR="003B4ACE" w:rsidRPr="00AB4DE1" w:rsidRDefault="003B4ACE" w:rsidP="0005652C">
      <w:pPr>
        <w:spacing w:line="0" w:lineRule="atLeast"/>
        <w:jc w:val="both"/>
        <w:rPr>
          <w:rFonts w:asciiTheme="majorBidi" w:eastAsia="Garamond" w:hAnsiTheme="majorBidi" w:cstheme="majorBidi"/>
          <w:sz w:val="24"/>
          <w:szCs w:val="24"/>
          <w:lang w:val="en-US"/>
        </w:rPr>
        <w:sectPr w:rsidR="003B4ACE" w:rsidRPr="00AB4DE1">
          <w:pgSz w:w="12240" w:h="15840"/>
          <w:pgMar w:top="1440" w:right="880" w:bottom="987" w:left="1440" w:header="0" w:footer="0" w:gutter="0"/>
          <w:cols w:space="0" w:equalWidth="0">
            <w:col w:w="9920"/>
          </w:cols>
          <w:docGrid w:linePitch="360"/>
        </w:sectPr>
      </w:pPr>
    </w:p>
    <w:p w14:paraId="3A59DA88" w14:textId="35A6CBA5" w:rsidR="008215ED" w:rsidRPr="00AB4DE1" w:rsidRDefault="0031662E" w:rsidP="0005652C">
      <w:pPr>
        <w:spacing w:line="200" w:lineRule="exact"/>
        <w:jc w:val="both"/>
        <w:rPr>
          <w:rFonts w:asciiTheme="majorBidi" w:eastAsia="Garamond" w:hAnsiTheme="majorBidi" w:cstheme="majorBidi"/>
          <w:sz w:val="24"/>
          <w:szCs w:val="24"/>
        </w:rPr>
      </w:pPr>
      <w:bookmarkStart w:id="1" w:name="page3"/>
      <w:bookmarkEnd w:id="1"/>
      <w:r>
        <w:rPr>
          <w:rFonts w:asciiTheme="majorBidi" w:eastAsia="Times New Roman" w:hAnsiTheme="majorBidi" w:cstheme="majorBidi"/>
          <w:noProof/>
          <w:sz w:val="24"/>
          <w:szCs w:val="24"/>
        </w:rPr>
        <w:lastRenderedPageBreak/>
        <w:drawing>
          <wp:anchor distT="0" distB="0" distL="114300" distR="114300" simplePos="0" relativeHeight="251666432" behindDoc="0" locked="0" layoutInCell="1" allowOverlap="1" wp14:anchorId="7BB4D992" wp14:editId="5ADF4152">
            <wp:simplePos x="0" y="0"/>
            <wp:positionH relativeFrom="margin">
              <wp:align>center</wp:align>
            </wp:positionH>
            <wp:positionV relativeFrom="topMargin">
              <wp:align>bottom</wp:align>
            </wp:positionV>
            <wp:extent cx="1896110" cy="59817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598170"/>
                    </a:xfrm>
                    <a:prstGeom prst="rect">
                      <a:avLst/>
                    </a:prstGeom>
                  </pic:spPr>
                </pic:pic>
              </a:graphicData>
            </a:graphic>
            <wp14:sizeRelH relativeFrom="margin">
              <wp14:pctWidth>0</wp14:pctWidth>
            </wp14:sizeRelH>
            <wp14:sizeRelV relativeFrom="margin">
              <wp14:pctHeight>0</wp14:pctHeight>
            </wp14:sizeRelV>
          </wp:anchor>
        </w:drawing>
      </w:r>
    </w:p>
    <w:p w14:paraId="2E2D00CE" w14:textId="77777777" w:rsidR="008215ED" w:rsidRPr="00AB4DE1" w:rsidRDefault="008215ED" w:rsidP="0005652C">
      <w:pPr>
        <w:spacing w:line="200" w:lineRule="exact"/>
        <w:jc w:val="both"/>
        <w:rPr>
          <w:rFonts w:asciiTheme="majorBidi" w:eastAsia="Garamond" w:hAnsiTheme="majorBidi" w:cstheme="majorBidi"/>
          <w:sz w:val="24"/>
          <w:szCs w:val="24"/>
        </w:rPr>
      </w:pPr>
    </w:p>
    <w:p w14:paraId="71405B6E" w14:textId="22D08C65" w:rsidR="008215ED" w:rsidRPr="00AB4DE1" w:rsidRDefault="008215ED" w:rsidP="0005652C">
      <w:pPr>
        <w:spacing w:line="200" w:lineRule="exact"/>
        <w:jc w:val="both"/>
        <w:rPr>
          <w:rFonts w:asciiTheme="majorBidi" w:eastAsia="Garamond" w:hAnsiTheme="majorBidi" w:cstheme="majorBidi"/>
          <w:sz w:val="24"/>
          <w:szCs w:val="24"/>
        </w:rPr>
      </w:pPr>
    </w:p>
    <w:p w14:paraId="294F175A" w14:textId="77777777" w:rsidR="008215ED" w:rsidRPr="00AB4DE1" w:rsidRDefault="008215ED" w:rsidP="0005652C">
      <w:pPr>
        <w:spacing w:line="200" w:lineRule="exact"/>
        <w:jc w:val="both"/>
        <w:rPr>
          <w:rFonts w:asciiTheme="majorBidi" w:eastAsia="Garamond" w:hAnsiTheme="majorBidi" w:cstheme="majorBidi"/>
          <w:sz w:val="24"/>
          <w:szCs w:val="24"/>
        </w:rPr>
      </w:pPr>
    </w:p>
    <w:p w14:paraId="58066164" w14:textId="0583B943" w:rsidR="00F7305B" w:rsidRPr="00AB4DE1" w:rsidRDefault="00F7305B" w:rsidP="0005652C">
      <w:pPr>
        <w:spacing w:line="200" w:lineRule="exact"/>
        <w:jc w:val="both"/>
        <w:rPr>
          <w:rFonts w:asciiTheme="majorBidi" w:eastAsia="Times New Roman" w:hAnsiTheme="majorBidi" w:cstheme="majorBidi"/>
          <w:sz w:val="24"/>
          <w:szCs w:val="24"/>
        </w:rPr>
      </w:pPr>
    </w:p>
    <w:p w14:paraId="07D31678" w14:textId="77777777" w:rsidR="00F7305B" w:rsidRPr="00AE18E8" w:rsidRDefault="005A046D" w:rsidP="0005652C">
      <w:pPr>
        <w:spacing w:line="0" w:lineRule="atLeast"/>
        <w:jc w:val="both"/>
        <w:rPr>
          <w:rFonts w:asciiTheme="majorBidi" w:eastAsia="Garamond" w:hAnsiTheme="majorBidi" w:cstheme="majorBidi"/>
          <w:b/>
          <w:bCs/>
          <w:color w:val="2E5395"/>
          <w:sz w:val="24"/>
          <w:szCs w:val="24"/>
        </w:rPr>
      </w:pPr>
      <w:r w:rsidRPr="00AE18E8">
        <w:rPr>
          <w:rFonts w:asciiTheme="majorBidi" w:eastAsia="Garamond" w:hAnsiTheme="majorBidi" w:cstheme="majorBidi"/>
          <w:b/>
          <w:bCs/>
          <w:color w:val="2E5395"/>
          <w:sz w:val="24"/>
          <w:szCs w:val="24"/>
        </w:rPr>
        <w:t>Reports and Deliverables</w:t>
      </w:r>
    </w:p>
    <w:p w14:paraId="4811A49A" w14:textId="77777777" w:rsidR="00F7305B" w:rsidRPr="00AB4DE1" w:rsidRDefault="00F7305B" w:rsidP="0005652C">
      <w:pPr>
        <w:spacing w:line="201" w:lineRule="exact"/>
        <w:jc w:val="both"/>
        <w:rPr>
          <w:rFonts w:asciiTheme="majorBidi" w:eastAsia="Times New Roman" w:hAnsiTheme="majorBidi" w:cstheme="majorBidi"/>
          <w:sz w:val="24"/>
          <w:szCs w:val="24"/>
        </w:rPr>
      </w:pPr>
    </w:p>
    <w:p w14:paraId="67E48BD3" w14:textId="77777777" w:rsidR="00F7305B" w:rsidRPr="00AB4DE1" w:rsidRDefault="005A046D" w:rsidP="00AE18E8">
      <w:pPr>
        <w:spacing w:line="357" w:lineRule="auto"/>
        <w:ind w:right="4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The auditor is required to provide the following reports:</w:t>
      </w:r>
    </w:p>
    <w:p w14:paraId="45D4FC5D" w14:textId="77777777" w:rsidR="00F7305B" w:rsidRPr="00AB4DE1" w:rsidRDefault="00F7305B" w:rsidP="0005652C">
      <w:pPr>
        <w:spacing w:line="271" w:lineRule="exact"/>
        <w:jc w:val="both"/>
        <w:rPr>
          <w:rFonts w:asciiTheme="majorBidi" w:eastAsia="Times New Roman" w:hAnsiTheme="majorBidi" w:cstheme="majorBidi"/>
          <w:sz w:val="24"/>
          <w:szCs w:val="24"/>
        </w:rPr>
      </w:pPr>
    </w:p>
    <w:p w14:paraId="01A5C7B3" w14:textId="6773A618" w:rsidR="00F7305B" w:rsidRPr="00AB4DE1" w:rsidRDefault="005A046D" w:rsidP="00CD6897">
      <w:pPr>
        <w:pStyle w:val="ListParagraph"/>
        <w:numPr>
          <w:ilvl w:val="0"/>
          <w:numId w:val="5"/>
        </w:numPr>
        <w:tabs>
          <w:tab w:val="left" w:pos="340"/>
        </w:tabs>
        <w:spacing w:line="347" w:lineRule="auto"/>
        <w:ind w:left="360" w:right="36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 xml:space="preserve">The annual financial statements, after appropriate adjustments, for period under review: </w:t>
      </w:r>
      <w:r w:rsidRPr="00AB4DE1">
        <w:rPr>
          <w:rFonts w:asciiTheme="majorBidi" w:eastAsia="Garamond" w:hAnsiTheme="majorBidi" w:cstheme="majorBidi"/>
          <w:sz w:val="24"/>
          <w:szCs w:val="24"/>
        </w:rPr>
        <w:t>Balance Sheet, Profit and Loss Statement</w:t>
      </w:r>
      <w:r w:rsidR="000F711E" w:rsidRPr="00AB4DE1">
        <w:rPr>
          <w:rFonts w:asciiTheme="majorBidi" w:eastAsia="Garamond" w:hAnsiTheme="majorBidi" w:cstheme="majorBidi"/>
          <w:sz w:val="24"/>
          <w:szCs w:val="24"/>
          <w:lang w:val="en-US"/>
        </w:rPr>
        <w:t>.</w:t>
      </w:r>
    </w:p>
    <w:p w14:paraId="005CBD8E" w14:textId="11059E35" w:rsidR="00F7305B" w:rsidRPr="00AB4DE1" w:rsidRDefault="005A046D" w:rsidP="00CD6897">
      <w:pPr>
        <w:pStyle w:val="ListParagraph"/>
        <w:numPr>
          <w:ilvl w:val="0"/>
          <w:numId w:val="5"/>
        </w:numPr>
        <w:spacing w:line="0" w:lineRule="atLeast"/>
        <w:ind w:left="36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The basic audit opinion rendered of the Financial Statements</w:t>
      </w:r>
    </w:p>
    <w:p w14:paraId="00E0A50A" w14:textId="5B9BA37C" w:rsidR="00F7305B" w:rsidRPr="00AB4DE1" w:rsidRDefault="005A046D" w:rsidP="00CD6897">
      <w:pPr>
        <w:pStyle w:val="ListParagraph"/>
        <w:numPr>
          <w:ilvl w:val="0"/>
          <w:numId w:val="5"/>
        </w:numPr>
        <w:spacing w:line="0" w:lineRule="atLeast"/>
        <w:ind w:left="36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An enumeration and quantification of all adjustments necessary to fairly present the Financial  Statements</w:t>
      </w:r>
      <w:r w:rsidR="000F711E" w:rsidRPr="00AB4DE1">
        <w:rPr>
          <w:rFonts w:asciiTheme="majorBidi" w:eastAsia="Garamond" w:hAnsiTheme="majorBidi" w:cstheme="majorBidi"/>
          <w:sz w:val="24"/>
          <w:szCs w:val="24"/>
          <w:lang w:val="en-US"/>
        </w:rPr>
        <w:t>.</w:t>
      </w:r>
    </w:p>
    <w:p w14:paraId="452829CE" w14:textId="77777777" w:rsidR="00F7305B" w:rsidRPr="00AB4DE1" w:rsidRDefault="00F7305B" w:rsidP="0005652C">
      <w:pPr>
        <w:spacing w:line="396" w:lineRule="exact"/>
        <w:jc w:val="both"/>
        <w:rPr>
          <w:rFonts w:asciiTheme="majorBidi" w:eastAsia="Times New Roman" w:hAnsiTheme="majorBidi" w:cstheme="majorBidi"/>
          <w:sz w:val="24"/>
          <w:szCs w:val="24"/>
        </w:rPr>
      </w:pPr>
    </w:p>
    <w:p w14:paraId="30D89C64" w14:textId="77777777" w:rsidR="00F7305B" w:rsidRPr="00AE18E8" w:rsidRDefault="005A046D" w:rsidP="0005652C">
      <w:pPr>
        <w:spacing w:line="0" w:lineRule="atLeast"/>
        <w:jc w:val="both"/>
        <w:rPr>
          <w:rFonts w:asciiTheme="majorBidi" w:eastAsia="Garamond" w:hAnsiTheme="majorBidi" w:cstheme="majorBidi"/>
          <w:b/>
          <w:bCs/>
          <w:color w:val="2E5395"/>
          <w:sz w:val="24"/>
          <w:szCs w:val="24"/>
        </w:rPr>
      </w:pPr>
      <w:r w:rsidRPr="00AE18E8">
        <w:rPr>
          <w:rFonts w:asciiTheme="majorBidi" w:eastAsia="Garamond" w:hAnsiTheme="majorBidi" w:cstheme="majorBidi"/>
          <w:b/>
          <w:bCs/>
          <w:color w:val="2E5395"/>
          <w:sz w:val="24"/>
          <w:szCs w:val="24"/>
        </w:rPr>
        <w:t>Timeline</w:t>
      </w:r>
    </w:p>
    <w:p w14:paraId="00F46B3E" w14:textId="77777777" w:rsidR="00F7305B" w:rsidRPr="00AB4DE1" w:rsidRDefault="00F7305B" w:rsidP="0005652C">
      <w:pPr>
        <w:spacing w:line="20" w:lineRule="exact"/>
        <w:jc w:val="both"/>
        <w:rPr>
          <w:rFonts w:asciiTheme="majorBidi" w:eastAsia="Times New Roman" w:hAnsiTheme="majorBidi" w:cstheme="majorBidi"/>
          <w:sz w:val="24"/>
          <w:szCs w:val="24"/>
        </w:rPr>
      </w:pPr>
    </w:p>
    <w:p w14:paraId="3BC2E4DE" w14:textId="6835C383" w:rsidR="00F7305B" w:rsidRPr="00AB4DE1" w:rsidRDefault="005A046D" w:rsidP="00AE18E8">
      <w:pPr>
        <w:spacing w:line="357" w:lineRule="auto"/>
        <w:ind w:right="4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 xml:space="preserve">The total length of the assignment is around 2 weeks starting from </w:t>
      </w:r>
      <w:r w:rsidR="002A326B">
        <w:rPr>
          <w:rFonts w:asciiTheme="majorBidi" w:eastAsia="Garamond" w:hAnsiTheme="majorBidi" w:cstheme="majorBidi"/>
          <w:sz w:val="24"/>
          <w:szCs w:val="24"/>
          <w:lang w:val="en-US"/>
        </w:rPr>
        <w:t>May</w:t>
      </w:r>
      <w:r w:rsidRPr="00AB4DE1">
        <w:rPr>
          <w:rFonts w:asciiTheme="majorBidi" w:eastAsia="Garamond" w:hAnsiTheme="majorBidi" w:cstheme="majorBidi"/>
          <w:sz w:val="24"/>
          <w:szCs w:val="24"/>
        </w:rPr>
        <w:t xml:space="preserve"> </w:t>
      </w:r>
      <w:r w:rsidR="002A326B">
        <w:rPr>
          <w:rFonts w:asciiTheme="majorBidi" w:eastAsia="Garamond" w:hAnsiTheme="majorBidi" w:cstheme="majorBidi"/>
          <w:sz w:val="24"/>
          <w:szCs w:val="24"/>
          <w:lang w:val="en-US"/>
        </w:rPr>
        <w:t>01</w:t>
      </w:r>
      <w:r w:rsidRPr="00AB4DE1">
        <w:rPr>
          <w:rFonts w:asciiTheme="majorBidi" w:eastAsia="Garamond" w:hAnsiTheme="majorBidi" w:cstheme="majorBidi"/>
          <w:sz w:val="24"/>
          <w:szCs w:val="24"/>
        </w:rPr>
        <w:t>, 20</w:t>
      </w:r>
      <w:r w:rsidR="00E718B6" w:rsidRPr="00AE18E8">
        <w:rPr>
          <w:rFonts w:asciiTheme="majorBidi" w:eastAsia="Garamond" w:hAnsiTheme="majorBidi" w:cstheme="majorBidi"/>
          <w:sz w:val="24"/>
          <w:szCs w:val="24"/>
        </w:rPr>
        <w:t>2</w:t>
      </w:r>
      <w:r w:rsidR="002A326B">
        <w:rPr>
          <w:rFonts w:asciiTheme="majorBidi" w:eastAsia="Garamond" w:hAnsiTheme="majorBidi" w:cstheme="majorBidi"/>
          <w:sz w:val="24"/>
          <w:szCs w:val="24"/>
          <w:lang w:val="en-US"/>
        </w:rPr>
        <w:t>4</w:t>
      </w:r>
      <w:r w:rsidRPr="00AB4DE1">
        <w:rPr>
          <w:rFonts w:asciiTheme="majorBidi" w:eastAsia="Garamond" w:hAnsiTheme="majorBidi" w:cstheme="majorBidi"/>
          <w:sz w:val="24"/>
          <w:szCs w:val="24"/>
        </w:rPr>
        <w:t>.</w:t>
      </w:r>
    </w:p>
    <w:p w14:paraId="3ED2ED18" w14:textId="77777777" w:rsidR="00F7305B" w:rsidRPr="00AB4DE1" w:rsidRDefault="00F7305B" w:rsidP="0005652C">
      <w:pPr>
        <w:spacing w:line="352" w:lineRule="exact"/>
        <w:jc w:val="both"/>
        <w:rPr>
          <w:rFonts w:asciiTheme="majorBidi" w:eastAsia="Times New Roman" w:hAnsiTheme="majorBidi" w:cstheme="majorBidi"/>
          <w:sz w:val="24"/>
          <w:szCs w:val="24"/>
        </w:rPr>
      </w:pPr>
    </w:p>
    <w:p w14:paraId="3CDE8BDC" w14:textId="77777777" w:rsidR="00F7305B" w:rsidRPr="00AE18E8" w:rsidRDefault="005A046D" w:rsidP="0005652C">
      <w:pPr>
        <w:spacing w:line="0" w:lineRule="atLeast"/>
        <w:jc w:val="both"/>
        <w:rPr>
          <w:rFonts w:asciiTheme="majorBidi" w:eastAsia="Garamond" w:hAnsiTheme="majorBidi" w:cstheme="majorBidi"/>
          <w:b/>
          <w:bCs/>
          <w:color w:val="2E5395"/>
          <w:sz w:val="24"/>
          <w:szCs w:val="24"/>
        </w:rPr>
      </w:pPr>
      <w:r w:rsidRPr="00AE18E8">
        <w:rPr>
          <w:rFonts w:asciiTheme="majorBidi" w:eastAsia="Garamond" w:hAnsiTheme="majorBidi" w:cstheme="majorBidi"/>
          <w:b/>
          <w:bCs/>
          <w:color w:val="2E5395"/>
          <w:sz w:val="24"/>
          <w:szCs w:val="24"/>
        </w:rPr>
        <w:t>Required Personnel</w:t>
      </w:r>
    </w:p>
    <w:p w14:paraId="40A83E1B" w14:textId="77777777" w:rsidR="00F7305B" w:rsidRPr="00AB4DE1" w:rsidRDefault="00F7305B" w:rsidP="0005652C">
      <w:pPr>
        <w:spacing w:line="54" w:lineRule="exact"/>
        <w:jc w:val="both"/>
        <w:rPr>
          <w:rFonts w:asciiTheme="majorBidi" w:eastAsia="Times New Roman" w:hAnsiTheme="majorBidi" w:cstheme="majorBidi"/>
          <w:sz w:val="24"/>
          <w:szCs w:val="24"/>
        </w:rPr>
      </w:pPr>
    </w:p>
    <w:p w14:paraId="11635AB8" w14:textId="77777777" w:rsidR="00F7305B" w:rsidRPr="00AB4DE1" w:rsidRDefault="005A046D" w:rsidP="00AE18E8">
      <w:pPr>
        <w:spacing w:line="357" w:lineRule="auto"/>
        <w:ind w:right="4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 xml:space="preserve">Since the audit will be for opinion of financial statements, so it is a thorough process which requires inclusion of qualified team on all the </w:t>
      </w:r>
      <w:r w:rsidRPr="00AB4DE1">
        <w:rPr>
          <w:rFonts w:asciiTheme="majorBidi" w:eastAsia="Garamond" w:hAnsiTheme="majorBidi" w:cstheme="majorBidi"/>
          <w:sz w:val="24"/>
          <w:szCs w:val="24"/>
        </w:rPr>
        <w:t>related areas.</w:t>
      </w:r>
    </w:p>
    <w:p w14:paraId="2B9BEE35" w14:textId="77777777" w:rsidR="00F7305B" w:rsidRPr="00AB4DE1" w:rsidRDefault="00F7305B" w:rsidP="0005652C">
      <w:pPr>
        <w:spacing w:line="168" w:lineRule="exact"/>
        <w:jc w:val="both"/>
        <w:rPr>
          <w:rFonts w:asciiTheme="majorBidi" w:eastAsia="Times New Roman" w:hAnsiTheme="majorBidi" w:cstheme="majorBidi"/>
          <w:sz w:val="24"/>
          <w:szCs w:val="24"/>
        </w:rPr>
      </w:pPr>
    </w:p>
    <w:p w14:paraId="180E24EC" w14:textId="77777777" w:rsidR="00F7305B" w:rsidRPr="00AB4DE1" w:rsidRDefault="005A046D" w:rsidP="0005652C">
      <w:pPr>
        <w:spacing w:line="357" w:lineRule="auto"/>
        <w:ind w:right="4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Curriculum Vitae (CVs) of the principals of the firms who would be responsible for providing the opinions and reports should be provided, together with the CVs of other personnel proposed for the project. CVs for audit personnel should incl</w:t>
      </w:r>
      <w:r w:rsidRPr="00AB4DE1">
        <w:rPr>
          <w:rFonts w:asciiTheme="majorBidi" w:eastAsia="Garamond" w:hAnsiTheme="majorBidi" w:cstheme="majorBidi"/>
          <w:sz w:val="24"/>
          <w:szCs w:val="24"/>
        </w:rPr>
        <w:t>ude details on audits carried out by these staff, including ongoing assignments.</w:t>
      </w:r>
    </w:p>
    <w:p w14:paraId="71AB3804" w14:textId="77777777" w:rsidR="00F7305B" w:rsidRPr="00AB4DE1" w:rsidRDefault="00F7305B" w:rsidP="0005652C">
      <w:pPr>
        <w:spacing w:line="6" w:lineRule="exact"/>
        <w:jc w:val="both"/>
        <w:rPr>
          <w:rFonts w:asciiTheme="majorBidi" w:eastAsia="Times New Roman" w:hAnsiTheme="majorBidi" w:cstheme="majorBidi"/>
          <w:sz w:val="24"/>
          <w:szCs w:val="24"/>
        </w:rPr>
      </w:pPr>
    </w:p>
    <w:p w14:paraId="5090D9D4" w14:textId="77777777" w:rsidR="00F7305B" w:rsidRPr="00AE18E8" w:rsidRDefault="005A046D" w:rsidP="0005652C">
      <w:pPr>
        <w:spacing w:line="0" w:lineRule="atLeast"/>
        <w:jc w:val="both"/>
        <w:rPr>
          <w:rFonts w:asciiTheme="majorBidi" w:eastAsia="Garamond" w:hAnsiTheme="majorBidi" w:cstheme="majorBidi"/>
          <w:b/>
          <w:bCs/>
          <w:color w:val="2E5395"/>
          <w:sz w:val="24"/>
          <w:szCs w:val="24"/>
        </w:rPr>
      </w:pPr>
      <w:r w:rsidRPr="00AE18E8">
        <w:rPr>
          <w:rFonts w:asciiTheme="majorBidi" w:eastAsia="Garamond" w:hAnsiTheme="majorBidi" w:cstheme="majorBidi"/>
          <w:b/>
          <w:bCs/>
          <w:color w:val="2E5395"/>
          <w:sz w:val="24"/>
          <w:szCs w:val="24"/>
        </w:rPr>
        <w:t>Location of the Assignment</w:t>
      </w:r>
    </w:p>
    <w:p w14:paraId="600174E7" w14:textId="77777777" w:rsidR="00F7305B" w:rsidRPr="00AB4DE1" w:rsidRDefault="00F7305B" w:rsidP="0005652C">
      <w:pPr>
        <w:spacing w:line="25" w:lineRule="exact"/>
        <w:jc w:val="both"/>
        <w:rPr>
          <w:rFonts w:asciiTheme="majorBidi" w:eastAsia="Times New Roman" w:hAnsiTheme="majorBidi" w:cstheme="majorBidi"/>
          <w:sz w:val="24"/>
          <w:szCs w:val="24"/>
        </w:rPr>
      </w:pPr>
    </w:p>
    <w:p w14:paraId="32EEA86C" w14:textId="77777777" w:rsidR="00F7305B" w:rsidRPr="00AB4DE1" w:rsidRDefault="005A046D" w:rsidP="00AE18E8">
      <w:pPr>
        <w:spacing w:line="357" w:lineRule="auto"/>
        <w:ind w:right="4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The auditor will be based in Kabul office.</w:t>
      </w:r>
    </w:p>
    <w:p w14:paraId="08BFFD4C" w14:textId="77777777" w:rsidR="00F7305B" w:rsidRPr="00AB4DE1" w:rsidRDefault="00F7305B" w:rsidP="0005652C">
      <w:pPr>
        <w:spacing w:line="272" w:lineRule="exact"/>
        <w:jc w:val="both"/>
        <w:rPr>
          <w:rFonts w:asciiTheme="majorBidi" w:eastAsia="Times New Roman" w:hAnsiTheme="majorBidi" w:cstheme="majorBidi"/>
          <w:sz w:val="24"/>
          <w:szCs w:val="24"/>
        </w:rPr>
      </w:pPr>
    </w:p>
    <w:p w14:paraId="4864F9B7" w14:textId="4488A052" w:rsidR="00F7305B" w:rsidRDefault="005A046D" w:rsidP="0005652C">
      <w:pPr>
        <w:spacing w:line="0" w:lineRule="atLeast"/>
        <w:jc w:val="both"/>
        <w:rPr>
          <w:rFonts w:asciiTheme="majorBidi" w:eastAsia="Garamond" w:hAnsiTheme="majorBidi" w:cstheme="majorBidi"/>
          <w:b/>
          <w:bCs/>
          <w:color w:val="2E5395"/>
          <w:sz w:val="24"/>
          <w:szCs w:val="24"/>
        </w:rPr>
      </w:pPr>
      <w:r w:rsidRPr="00AE18E8">
        <w:rPr>
          <w:rFonts w:asciiTheme="majorBidi" w:eastAsia="Garamond" w:hAnsiTheme="majorBidi" w:cstheme="majorBidi"/>
          <w:b/>
          <w:bCs/>
          <w:color w:val="2E5395"/>
          <w:sz w:val="24"/>
          <w:szCs w:val="24"/>
        </w:rPr>
        <w:t>RFP Submission Guidelines:</w:t>
      </w:r>
    </w:p>
    <w:p w14:paraId="487B5490" w14:textId="77777777" w:rsidR="00C764C9" w:rsidRPr="00AE18E8" w:rsidRDefault="00C764C9" w:rsidP="0005652C">
      <w:pPr>
        <w:spacing w:line="0" w:lineRule="atLeast"/>
        <w:jc w:val="both"/>
        <w:rPr>
          <w:rFonts w:asciiTheme="majorBidi" w:eastAsia="Garamond" w:hAnsiTheme="majorBidi" w:cstheme="majorBidi"/>
          <w:b/>
          <w:bCs/>
          <w:color w:val="2E5395"/>
          <w:sz w:val="24"/>
          <w:szCs w:val="24"/>
        </w:rPr>
      </w:pPr>
    </w:p>
    <w:p w14:paraId="64CCC8A8" w14:textId="77777777" w:rsidR="00F7305B" w:rsidRPr="00AB4DE1" w:rsidRDefault="00F7305B" w:rsidP="0005652C">
      <w:pPr>
        <w:spacing w:line="26" w:lineRule="exact"/>
        <w:jc w:val="both"/>
        <w:rPr>
          <w:rFonts w:asciiTheme="majorBidi" w:eastAsia="Times New Roman" w:hAnsiTheme="majorBidi" w:cstheme="majorBidi"/>
          <w:sz w:val="24"/>
          <w:szCs w:val="24"/>
        </w:rPr>
      </w:pPr>
    </w:p>
    <w:p w14:paraId="1F3AB371" w14:textId="4AFD07D0" w:rsidR="00F7305B" w:rsidRPr="00C764C9" w:rsidRDefault="005A046D" w:rsidP="00AE18E8">
      <w:pPr>
        <w:spacing w:line="357" w:lineRule="auto"/>
        <w:ind w:right="40"/>
        <w:jc w:val="both"/>
        <w:rPr>
          <w:rFonts w:asciiTheme="majorBidi" w:eastAsia="Garamond" w:hAnsiTheme="majorBidi" w:cstheme="majorBidi"/>
          <w:sz w:val="24"/>
          <w:szCs w:val="24"/>
        </w:rPr>
      </w:pPr>
      <w:r w:rsidRPr="00AB4DE1">
        <w:rPr>
          <w:rFonts w:asciiTheme="majorBidi" w:eastAsia="Garamond" w:hAnsiTheme="majorBidi" w:cstheme="majorBidi"/>
          <w:sz w:val="24"/>
          <w:szCs w:val="24"/>
        </w:rPr>
        <w:t xml:space="preserve">The RFP should be submitted no later than </w:t>
      </w:r>
      <w:r w:rsidR="00660AF4">
        <w:rPr>
          <w:rFonts w:asciiTheme="majorBidi" w:eastAsia="Garamond" w:hAnsiTheme="majorBidi" w:cstheme="majorBidi"/>
          <w:sz w:val="24"/>
          <w:szCs w:val="24"/>
          <w:lang w:val="en-US"/>
        </w:rPr>
        <w:t>April 25,</w:t>
      </w:r>
      <w:r w:rsidRPr="00AB4DE1">
        <w:rPr>
          <w:rFonts w:asciiTheme="majorBidi" w:eastAsia="Garamond" w:hAnsiTheme="majorBidi" w:cstheme="majorBidi"/>
          <w:sz w:val="24"/>
          <w:szCs w:val="24"/>
        </w:rPr>
        <w:t xml:space="preserve"> 20</w:t>
      </w:r>
      <w:r w:rsidR="00E718B6" w:rsidRPr="00AE18E8">
        <w:rPr>
          <w:rFonts w:asciiTheme="majorBidi" w:eastAsia="Garamond" w:hAnsiTheme="majorBidi" w:cstheme="majorBidi"/>
          <w:sz w:val="24"/>
          <w:szCs w:val="24"/>
        </w:rPr>
        <w:t>2</w:t>
      </w:r>
      <w:r w:rsidR="00660AF4">
        <w:rPr>
          <w:rFonts w:asciiTheme="majorBidi" w:eastAsia="Garamond" w:hAnsiTheme="majorBidi" w:cstheme="majorBidi"/>
          <w:sz w:val="24"/>
          <w:szCs w:val="24"/>
          <w:lang w:val="en-US"/>
        </w:rPr>
        <w:t>4</w:t>
      </w:r>
      <w:r w:rsidRPr="00AB4DE1">
        <w:rPr>
          <w:rFonts w:asciiTheme="majorBidi" w:eastAsia="Garamond" w:hAnsiTheme="majorBidi" w:cstheme="majorBidi"/>
          <w:sz w:val="24"/>
          <w:szCs w:val="24"/>
        </w:rPr>
        <w:t xml:space="preserve">. Offers received after the specified time and date will be considered late and will be considered only at the discretion of </w:t>
      </w:r>
      <w:r w:rsidR="00F433D9" w:rsidRPr="00AE18E8">
        <w:rPr>
          <w:rFonts w:asciiTheme="majorBidi" w:eastAsia="Garamond" w:hAnsiTheme="majorBidi" w:cstheme="majorBidi"/>
          <w:sz w:val="24"/>
          <w:szCs w:val="24"/>
        </w:rPr>
        <w:t>HRRAC</w:t>
      </w:r>
      <w:r w:rsidRPr="00AB4DE1">
        <w:rPr>
          <w:rFonts w:asciiTheme="majorBidi" w:eastAsia="Garamond" w:hAnsiTheme="majorBidi" w:cstheme="majorBidi"/>
          <w:sz w:val="24"/>
          <w:szCs w:val="24"/>
        </w:rPr>
        <w:t xml:space="preserve">. The proposals should be submitted </w:t>
      </w:r>
      <w:r w:rsidRPr="00C764C9">
        <w:rPr>
          <w:rFonts w:asciiTheme="majorBidi" w:eastAsia="Garamond" w:hAnsiTheme="majorBidi" w:cstheme="majorBidi"/>
          <w:sz w:val="24"/>
          <w:szCs w:val="24"/>
        </w:rPr>
        <w:t>to</w:t>
      </w:r>
      <w:r w:rsidR="00AA0F16" w:rsidRPr="00C764C9">
        <w:rPr>
          <w:rFonts w:asciiTheme="majorBidi" w:eastAsia="Garamond" w:hAnsiTheme="majorBidi" w:cstheme="majorBidi"/>
          <w:sz w:val="24"/>
          <w:szCs w:val="24"/>
        </w:rPr>
        <w:t xml:space="preserve"> </w:t>
      </w:r>
      <w:hyperlink r:id="rId15" w:history="1">
        <w:r w:rsidR="00AA0F16" w:rsidRPr="00C764C9">
          <w:rPr>
            <w:rFonts w:asciiTheme="majorBidi" w:hAnsiTheme="majorBidi" w:cstheme="majorBidi"/>
            <w:sz w:val="24"/>
            <w:szCs w:val="24"/>
          </w:rPr>
          <w:t>admin@hrrac.af</w:t>
        </w:r>
      </w:hyperlink>
      <w:r w:rsidR="00AA0F16" w:rsidRPr="00C764C9">
        <w:rPr>
          <w:rFonts w:asciiTheme="majorBidi" w:eastAsia="Garamond" w:hAnsiTheme="majorBidi" w:cstheme="majorBidi"/>
          <w:sz w:val="24"/>
          <w:szCs w:val="24"/>
        </w:rPr>
        <w:t xml:space="preserve"> </w:t>
      </w:r>
      <w:r w:rsidRPr="00C764C9">
        <w:rPr>
          <w:rFonts w:asciiTheme="majorBidi" w:eastAsia="Garamond" w:hAnsiTheme="majorBidi" w:cstheme="majorBidi"/>
          <w:sz w:val="24"/>
          <w:szCs w:val="24"/>
        </w:rPr>
        <w:t>and cc to info</w:t>
      </w:r>
      <w:r w:rsidR="00EC192E" w:rsidRPr="00C764C9">
        <w:rPr>
          <w:rFonts w:asciiTheme="majorBidi" w:eastAsia="Garamond" w:hAnsiTheme="majorBidi" w:cstheme="majorBidi"/>
          <w:sz w:val="24"/>
          <w:szCs w:val="24"/>
        </w:rPr>
        <w:t>@hrrac.af</w:t>
      </w:r>
    </w:p>
    <w:p w14:paraId="2A02CACC" w14:textId="62FD9A9B" w:rsidR="00CF627F" w:rsidRPr="00AE18E8" w:rsidRDefault="00CF627F" w:rsidP="00AE18E8">
      <w:pPr>
        <w:spacing w:line="357" w:lineRule="auto"/>
        <w:ind w:right="40"/>
        <w:jc w:val="both"/>
        <w:rPr>
          <w:rFonts w:asciiTheme="majorBidi" w:eastAsia="Garamond" w:hAnsiTheme="majorBidi" w:cstheme="majorBidi"/>
          <w:sz w:val="24"/>
          <w:szCs w:val="24"/>
        </w:rPr>
      </w:pPr>
    </w:p>
    <w:sectPr w:rsidR="00CF627F" w:rsidRPr="00AE18E8">
      <w:pgSz w:w="12240" w:h="15840"/>
      <w:pgMar w:top="1440" w:right="880" w:bottom="1440" w:left="1440" w:header="0" w:footer="0" w:gutter="0"/>
      <w:cols w:space="0" w:equalWidth="0">
        <w:col w:w="99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FF95" w14:textId="77777777" w:rsidR="005A046D" w:rsidRDefault="005A046D" w:rsidP="00C8633C">
      <w:r>
        <w:separator/>
      </w:r>
    </w:p>
  </w:endnote>
  <w:endnote w:type="continuationSeparator" w:id="0">
    <w:p w14:paraId="7E9FE71C" w14:textId="77777777" w:rsidR="005A046D" w:rsidRDefault="005A046D" w:rsidP="00C8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84D3" w14:textId="77777777" w:rsidR="00C8633C" w:rsidRDefault="00C86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B96" w14:textId="77777777" w:rsidR="00C8633C" w:rsidRDefault="00C86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9B03" w14:textId="77777777" w:rsidR="00C8633C" w:rsidRDefault="00C86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7489" w14:textId="77777777" w:rsidR="005A046D" w:rsidRDefault="005A046D" w:rsidP="00C8633C">
      <w:r>
        <w:separator/>
      </w:r>
    </w:p>
  </w:footnote>
  <w:footnote w:type="continuationSeparator" w:id="0">
    <w:p w14:paraId="2AA41BD9" w14:textId="77777777" w:rsidR="005A046D" w:rsidRDefault="005A046D" w:rsidP="00C8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80D" w14:textId="77777777" w:rsidR="00C8633C" w:rsidRDefault="00C86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72A7" w14:textId="77777777" w:rsidR="00C8633C" w:rsidRDefault="00C86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6B5F" w14:textId="77777777" w:rsidR="00C8633C" w:rsidRDefault="00C86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C092450E">
      <w:start w:val="1"/>
      <w:numFmt w:val="bullet"/>
      <w:lvlText w:val=" "/>
      <w:lvlJc w:val="left"/>
    </w:lvl>
    <w:lvl w:ilvl="1" w:tplc="8B9ECAA8">
      <w:start w:val="1"/>
      <w:numFmt w:val="bullet"/>
      <w:lvlText w:val=""/>
      <w:lvlJc w:val="left"/>
    </w:lvl>
    <w:lvl w:ilvl="2" w:tplc="0554D340">
      <w:start w:val="1"/>
      <w:numFmt w:val="bullet"/>
      <w:lvlText w:val=""/>
      <w:lvlJc w:val="left"/>
    </w:lvl>
    <w:lvl w:ilvl="3" w:tplc="C332E20C">
      <w:start w:val="1"/>
      <w:numFmt w:val="bullet"/>
      <w:lvlText w:val=""/>
      <w:lvlJc w:val="left"/>
    </w:lvl>
    <w:lvl w:ilvl="4" w:tplc="ACBC5BEE">
      <w:start w:val="1"/>
      <w:numFmt w:val="bullet"/>
      <w:lvlText w:val=""/>
      <w:lvlJc w:val="left"/>
    </w:lvl>
    <w:lvl w:ilvl="5" w:tplc="1C58BD3C">
      <w:start w:val="1"/>
      <w:numFmt w:val="bullet"/>
      <w:lvlText w:val=""/>
      <w:lvlJc w:val="left"/>
    </w:lvl>
    <w:lvl w:ilvl="6" w:tplc="322E708E">
      <w:start w:val="1"/>
      <w:numFmt w:val="bullet"/>
      <w:lvlText w:val=""/>
      <w:lvlJc w:val="left"/>
    </w:lvl>
    <w:lvl w:ilvl="7" w:tplc="90907D70">
      <w:start w:val="1"/>
      <w:numFmt w:val="bullet"/>
      <w:lvlText w:val=""/>
      <w:lvlJc w:val="left"/>
    </w:lvl>
    <w:lvl w:ilvl="8" w:tplc="93048EC2">
      <w:start w:val="1"/>
      <w:numFmt w:val="bullet"/>
      <w:lvlText w:val=""/>
      <w:lvlJc w:val="left"/>
    </w:lvl>
  </w:abstractNum>
  <w:abstractNum w:abstractNumId="1" w15:restartNumberingAfterBreak="0">
    <w:nsid w:val="00000002"/>
    <w:multiLevelType w:val="hybridMultilevel"/>
    <w:tmpl w:val="74B0DC50"/>
    <w:lvl w:ilvl="0" w:tplc="8BDE2AF2">
      <w:start w:val="1"/>
      <w:numFmt w:val="bullet"/>
      <w:lvlText w:val=" "/>
      <w:lvlJc w:val="left"/>
    </w:lvl>
    <w:lvl w:ilvl="1" w:tplc="F0E05D98">
      <w:start w:val="1"/>
      <w:numFmt w:val="bullet"/>
      <w:lvlText w:val=""/>
      <w:lvlJc w:val="left"/>
    </w:lvl>
    <w:lvl w:ilvl="2" w:tplc="2E5E51DC">
      <w:start w:val="1"/>
      <w:numFmt w:val="bullet"/>
      <w:lvlText w:val=""/>
      <w:lvlJc w:val="left"/>
    </w:lvl>
    <w:lvl w:ilvl="3" w:tplc="D5CEFDF6">
      <w:start w:val="1"/>
      <w:numFmt w:val="bullet"/>
      <w:lvlText w:val=""/>
      <w:lvlJc w:val="left"/>
    </w:lvl>
    <w:lvl w:ilvl="4" w:tplc="7C228592">
      <w:start w:val="1"/>
      <w:numFmt w:val="bullet"/>
      <w:lvlText w:val=""/>
      <w:lvlJc w:val="left"/>
    </w:lvl>
    <w:lvl w:ilvl="5" w:tplc="C0A4F188">
      <w:start w:val="1"/>
      <w:numFmt w:val="bullet"/>
      <w:lvlText w:val=""/>
      <w:lvlJc w:val="left"/>
    </w:lvl>
    <w:lvl w:ilvl="6" w:tplc="8A4868A6">
      <w:start w:val="1"/>
      <w:numFmt w:val="bullet"/>
      <w:lvlText w:val=""/>
      <w:lvlJc w:val="left"/>
    </w:lvl>
    <w:lvl w:ilvl="7" w:tplc="46FE0456">
      <w:start w:val="1"/>
      <w:numFmt w:val="bullet"/>
      <w:lvlText w:val=""/>
      <w:lvlJc w:val="left"/>
    </w:lvl>
    <w:lvl w:ilvl="8" w:tplc="B6C05C8A">
      <w:start w:val="1"/>
      <w:numFmt w:val="bullet"/>
      <w:lvlText w:val=""/>
      <w:lvlJc w:val="left"/>
    </w:lvl>
  </w:abstractNum>
  <w:abstractNum w:abstractNumId="2" w15:restartNumberingAfterBreak="0">
    <w:nsid w:val="00000003"/>
    <w:multiLevelType w:val="hybridMultilevel"/>
    <w:tmpl w:val="19495CFE"/>
    <w:lvl w:ilvl="0" w:tplc="975A0352">
      <w:start w:val="1"/>
      <w:numFmt w:val="bullet"/>
      <w:lvlText w:val=" "/>
      <w:lvlJc w:val="left"/>
    </w:lvl>
    <w:lvl w:ilvl="1" w:tplc="9F120458">
      <w:start w:val="1"/>
      <w:numFmt w:val="bullet"/>
      <w:lvlText w:val=""/>
      <w:lvlJc w:val="left"/>
    </w:lvl>
    <w:lvl w:ilvl="2" w:tplc="0074BC2A">
      <w:start w:val="1"/>
      <w:numFmt w:val="bullet"/>
      <w:lvlText w:val=""/>
      <w:lvlJc w:val="left"/>
    </w:lvl>
    <w:lvl w:ilvl="3" w:tplc="493CE24A">
      <w:start w:val="1"/>
      <w:numFmt w:val="bullet"/>
      <w:lvlText w:val=""/>
      <w:lvlJc w:val="left"/>
    </w:lvl>
    <w:lvl w:ilvl="4" w:tplc="BA5604B0">
      <w:start w:val="1"/>
      <w:numFmt w:val="bullet"/>
      <w:lvlText w:val=""/>
      <w:lvlJc w:val="left"/>
    </w:lvl>
    <w:lvl w:ilvl="5" w:tplc="23A86AFE">
      <w:start w:val="1"/>
      <w:numFmt w:val="bullet"/>
      <w:lvlText w:val=""/>
      <w:lvlJc w:val="left"/>
    </w:lvl>
    <w:lvl w:ilvl="6" w:tplc="32426BEA">
      <w:start w:val="1"/>
      <w:numFmt w:val="bullet"/>
      <w:lvlText w:val=""/>
      <w:lvlJc w:val="left"/>
    </w:lvl>
    <w:lvl w:ilvl="7" w:tplc="63A63406">
      <w:start w:val="1"/>
      <w:numFmt w:val="bullet"/>
      <w:lvlText w:val=""/>
      <w:lvlJc w:val="left"/>
    </w:lvl>
    <w:lvl w:ilvl="8" w:tplc="198678B8">
      <w:start w:val="1"/>
      <w:numFmt w:val="bullet"/>
      <w:lvlText w:val=""/>
      <w:lvlJc w:val="left"/>
    </w:lvl>
  </w:abstractNum>
  <w:abstractNum w:abstractNumId="3" w15:restartNumberingAfterBreak="0">
    <w:nsid w:val="3D7F6AE2"/>
    <w:multiLevelType w:val="hybridMultilevel"/>
    <w:tmpl w:val="641E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6572F"/>
    <w:multiLevelType w:val="hybridMultilevel"/>
    <w:tmpl w:val="D9D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3C"/>
    <w:rsid w:val="0005652C"/>
    <w:rsid w:val="000F711E"/>
    <w:rsid w:val="00137534"/>
    <w:rsid w:val="002166EF"/>
    <w:rsid w:val="00293CC8"/>
    <w:rsid w:val="002A326B"/>
    <w:rsid w:val="002C19DC"/>
    <w:rsid w:val="0031662E"/>
    <w:rsid w:val="003B4ACE"/>
    <w:rsid w:val="003B657D"/>
    <w:rsid w:val="00455F03"/>
    <w:rsid w:val="00551CBC"/>
    <w:rsid w:val="00555DB6"/>
    <w:rsid w:val="005A046D"/>
    <w:rsid w:val="005C24E7"/>
    <w:rsid w:val="005C3942"/>
    <w:rsid w:val="00660AF4"/>
    <w:rsid w:val="00675A9D"/>
    <w:rsid w:val="006E645D"/>
    <w:rsid w:val="007604E2"/>
    <w:rsid w:val="00770088"/>
    <w:rsid w:val="007F346D"/>
    <w:rsid w:val="008215ED"/>
    <w:rsid w:val="00827A4F"/>
    <w:rsid w:val="00875BEB"/>
    <w:rsid w:val="00877778"/>
    <w:rsid w:val="008F6F63"/>
    <w:rsid w:val="009F09C5"/>
    <w:rsid w:val="00AA0F16"/>
    <w:rsid w:val="00AB4DE1"/>
    <w:rsid w:val="00AE18E8"/>
    <w:rsid w:val="00B26911"/>
    <w:rsid w:val="00B66772"/>
    <w:rsid w:val="00BD1AA7"/>
    <w:rsid w:val="00BF08F7"/>
    <w:rsid w:val="00C63006"/>
    <w:rsid w:val="00C764C9"/>
    <w:rsid w:val="00C8633C"/>
    <w:rsid w:val="00CD6897"/>
    <w:rsid w:val="00CF627F"/>
    <w:rsid w:val="00DD5B08"/>
    <w:rsid w:val="00E574A2"/>
    <w:rsid w:val="00E718B6"/>
    <w:rsid w:val="00EC192E"/>
    <w:rsid w:val="00F433D9"/>
    <w:rsid w:val="00F7305B"/>
    <w:rsid w:val="00FB587A"/>
    <w:rsid w:val="00FF5D6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230CF"/>
  <w15:chartTrackingRefBased/>
  <w15:docId w15:val="{C6DCEB27-1CF9-C24B-B091-1B62B00B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33C"/>
    <w:pPr>
      <w:tabs>
        <w:tab w:val="center" w:pos="4680"/>
        <w:tab w:val="right" w:pos="9360"/>
      </w:tabs>
    </w:pPr>
  </w:style>
  <w:style w:type="character" w:customStyle="1" w:styleId="HeaderChar">
    <w:name w:val="Header Char"/>
    <w:basedOn w:val="DefaultParagraphFont"/>
    <w:link w:val="Header"/>
    <w:uiPriority w:val="99"/>
    <w:rsid w:val="00C8633C"/>
  </w:style>
  <w:style w:type="paragraph" w:styleId="Footer">
    <w:name w:val="footer"/>
    <w:basedOn w:val="Normal"/>
    <w:link w:val="FooterChar"/>
    <w:uiPriority w:val="99"/>
    <w:unhideWhenUsed/>
    <w:rsid w:val="00C8633C"/>
    <w:pPr>
      <w:tabs>
        <w:tab w:val="center" w:pos="4680"/>
        <w:tab w:val="right" w:pos="9360"/>
      </w:tabs>
    </w:pPr>
  </w:style>
  <w:style w:type="character" w:customStyle="1" w:styleId="FooterChar">
    <w:name w:val="Footer Char"/>
    <w:basedOn w:val="DefaultParagraphFont"/>
    <w:link w:val="Footer"/>
    <w:uiPriority w:val="99"/>
    <w:rsid w:val="00C8633C"/>
  </w:style>
  <w:style w:type="character" w:styleId="Hyperlink">
    <w:name w:val="Hyperlink"/>
    <w:basedOn w:val="DefaultParagraphFont"/>
    <w:uiPriority w:val="99"/>
    <w:unhideWhenUsed/>
    <w:rsid w:val="00F433D9"/>
    <w:rPr>
      <w:color w:val="0563C1" w:themeColor="hyperlink"/>
      <w:u w:val="single"/>
    </w:rPr>
  </w:style>
  <w:style w:type="character" w:styleId="UnresolvedMention">
    <w:name w:val="Unresolved Mention"/>
    <w:basedOn w:val="DefaultParagraphFont"/>
    <w:uiPriority w:val="99"/>
    <w:semiHidden/>
    <w:unhideWhenUsed/>
    <w:rsid w:val="00F433D9"/>
    <w:rPr>
      <w:color w:val="605E5C"/>
      <w:shd w:val="clear" w:color="auto" w:fill="E1DFDD"/>
    </w:rPr>
  </w:style>
  <w:style w:type="paragraph" w:styleId="ListParagraph">
    <w:name w:val="List Paragraph"/>
    <w:basedOn w:val="Normal"/>
    <w:uiPriority w:val="34"/>
    <w:qFormat/>
    <w:rsid w:val="00BF0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dmin@hrrac.af"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HRRAC</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Hakim Ullah</cp:lastModifiedBy>
  <cp:revision>2</cp:revision>
  <dcterms:created xsi:type="dcterms:W3CDTF">2024-04-16T10:54:00Z</dcterms:created>
  <dcterms:modified xsi:type="dcterms:W3CDTF">2024-04-16T10:54:00Z</dcterms:modified>
</cp:coreProperties>
</file>